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e80783df6cb6fc0b067d01a0c633e70bffeea4"/>
    <w:p>
      <w:pPr>
        <w:pStyle w:val="Heading1"/>
      </w:pPr>
      <w:r>
        <w:t xml:space="preserve">Project Report: Doctor General Practitioner Initiative in Afghanistan Kabul</w:t>
      </w:r>
    </w:p>
    <w:p>
      <w:pPr>
        <w:pStyle w:val="FirstParagraph"/>
      </w:pPr>
      <w:r>
        <w:rPr>
          <w:bCs/>
          <w:b/>
        </w:rPr>
        <w:t xml:space="preserve">Date:</w:t>
      </w:r>
      <w:r>
        <w:t xml:space="preserve"> </w:t>
      </w:r>
      <w:r>
        <w:t xml:space="preserve">October 24, 2023</w:t>
      </w:r>
      <w:r>
        <w:br/>
      </w:r>
      <w:r>
        <w:rPr>
          <w:bCs/>
          <w:b/>
        </w:rPr>
        <w:t xml:space="preserve">To:</w:t>
      </w:r>
      <w:r>
        <w:t xml:space="preserve">The Stakeholders and Funding Partners</w:t>
      </w:r>
      <w:r>
        <w:br/>
      </w:r>
      <w:r>
        <w:t xml:space="preserve">The Project Management Committee</w:t>
      </w:r>
      <w:r>
        <w:br/>
      </w:r>
      <w:r>
        <w:rPr>
          <w:iCs/>
          <w:i/>
        </w:rPr>
        <w:t xml:space="preserve">This report provides a comprehensive analysis of the operational framework, challenges, and strategic outcomes regarding the deployment of a Doctor General Practitioner within the complex healthcare landscape of Afghanistan Kabul.</w:t>
      </w:r>
    </w:p>
    <w:bookmarkStart w:id="20" w:name="executive-summary"/>
    <w:p>
      <w:pPr>
        <w:pStyle w:val="Heading2"/>
      </w:pPr>
      <w:r>
        <w:t xml:space="preserve">1. Executive Summary</w:t>
      </w:r>
    </w:p>
    <w:p>
      <w:pPr>
        <w:pStyle w:val="FirstParagraph"/>
      </w:pPr>
      <w:r>
        <w:t xml:space="preserve">The health infrastructure in Afghanistan has faced unprecedented challenges over the last decade, exacerbated by economic instability and prolonged conflict. In this context, the role of a</w:t>
      </w:r>
      <w:r>
        <w:t xml:space="preserve"> </w:t>
      </w:r>
      <w:r>
        <w:rPr>
          <w:bCs/>
          <w:b/>
        </w:rPr>
        <w:t xml:space="preserve">Doctor General Practitioner</w:t>
      </w:r>
      <w:r>
        <w:t xml:space="preserve">(GP) extends far beyond standard medical consultation; it represents a critical lifeline for vulnerable populations. This project report details the implementation strategy for establishing a robust GP service in</w:t>
      </w:r>
    </w:p>
    <w:p>
      <w:pPr>
        <w:pStyle w:val="BodyText"/>
      </w:pPr>
      <w:r>
        <w:t xml:space="preserve">Afghanistan Kabul, aiming to bridge the gap between specialized tertiary care and primary community health needs. The initiative focuses on accessibility, affordability, and quality assurance, ensuring that residents of</w:t>
      </w:r>
      <w:r>
        <w:t xml:space="preserve"> </w:t>
      </w:r>
      <w:r>
        <w:rPr>
          <w:bCs/>
          <w:b/>
        </w:rPr>
        <w:t xml:space="preserve">Afghanistan Kabul</w:t>
      </w:r>
      <w:r>
        <w:t xml:space="preserve"> </w:t>
      </w:r>
      <w:r>
        <w:t xml:space="preserve">have access to fundamental medical services that can diagnose early-stage conditions and provide necessary referrals.</w:t>
      </w:r>
    </w:p>
    <w:bookmarkEnd w:id="20"/>
    <w:bookmarkStart w:id="21" w:name="X893f0d70748f9f2970f5eb6d3003399083b8aa9"/>
    <w:p>
      <w:pPr>
        <w:pStyle w:val="Heading2"/>
      </w:pPr>
      <w:r>
        <w:t xml:space="preserve">2. Contextual Background: Healthcare in Afghanistan Kabul</w:t>
      </w:r>
    </w:p>
    <w:p>
      <w:pPr>
        <w:pStyle w:val="FirstParagraph"/>
      </w:pPr>
      <w:r>
        <w:t xml:space="preserve">The capital city of</w:t>
      </w:r>
      <w:r>
        <w:t xml:space="preserve"> </w:t>
      </w:r>
      <w:r>
        <w:rPr>
          <w:bCs/>
          <w:b/>
        </w:rPr>
        <w:t xml:space="preserve">Afghanistan Kabul</w:t>
      </w:r>
      <w:r>
        <w:t xml:space="preserve">serves as the political and economic hub, but it also harbors significant disparities in healthcare access. While some private hospitals offer advanced care, a large segment of the population relies on under-resourced public facilities or informal practitioners. The demand for a competent</w:t>
      </w:r>
      <w:r>
        <w:t xml:space="preserve"> </w:t>
      </w:r>
      <w:r>
        <w:rPr>
          <w:bCs/>
          <w:b/>
        </w:rPr>
        <w:t xml:space="preserve">Doctor General Practitioner</w:t>
      </w:r>
      <w:r>
        <w:t xml:space="preserve"> </w:t>
      </w:r>
      <w:r>
        <w:t xml:space="preserve">is high because GPs act as the first point of contact for medical issues. Without adequate primary care, minor ailments often escalate into severe conditions requiring expensive and specialized treatment that many families cannot afford.</w:t>
      </w:r>
    </w:p>
    <w:p>
      <w:pPr>
        <w:pStyle w:val="BodyText"/>
      </w:pPr>
      <w:r>
        <w:t xml:space="preserve">In</w:t>
      </w:r>
      <w:r>
        <w:t xml:space="preserve"> </w:t>
      </w:r>
      <w:r>
        <w:rPr>
          <w:bCs/>
          <w:b/>
        </w:rPr>
        <w:t xml:space="preserve">Afghanistan Kabul</w:t>
      </w:r>
      <w:r>
        <w:t xml:space="preserve">, the demographic profile includes a high proportion of internally displaced persons (IDPs) alongside established urban residents. The prevalence of communicable diseases, non-communicable diseases such as diabetes and hypertension, and maternal health issues creates a diverse burden of disease. A dedicated GP service is essential to manage this diversity through preventive care, health education, and routine management of chronic conditions.</w:t>
      </w:r>
    </w:p>
    <w:bookmarkEnd w:id="21"/>
    <w:bookmarkStart w:id="22" w:name="project-objectives"/>
    <w:p>
      <w:pPr>
        <w:pStyle w:val="Heading2"/>
      </w:pPr>
      <w:r>
        <w:t xml:space="preserve">3. Project Objectives</w:t>
      </w:r>
    </w:p>
    <w:p>
      <w:pPr>
        <w:pStyle w:val="FirstParagraph"/>
      </w:pPr>
      <w:r>
        <w:t xml:space="preserve">The primary objective of this project is to establish a sustainable model for general medical practice in</w:t>
      </w:r>
      <w:r>
        <w:t xml:space="preserve"> </w:t>
      </w:r>
      <w:r>
        <w:rPr>
          <w:bCs/>
          <w:b/>
        </w:rPr>
        <w:t xml:space="preserve">Afghanistan Kabul</w:t>
      </w:r>
      <w:r>
        <w:t xml:space="preserve">. The specific goals are as follows:</w:t>
      </w:r>
    </w:p>
    <w:p>
      <w:pPr>
        <w:numPr>
          <w:ilvl w:val="0"/>
          <w:numId w:val="1001"/>
        </w:numPr>
        <w:pStyle w:val="Compact"/>
      </w:pPr>
      <w:r>
        <w:t xml:space="preserve">To provide accessible, high-quality primary healthcare services to at least 500 patients per week.</w:t>
      </w:r>
    </w:p>
    <w:p>
      <w:pPr>
        <w:numPr>
          <w:ilvl w:val="0"/>
          <w:numId w:val="1001"/>
        </w:numPr>
        <w:pStyle w:val="Compact"/>
      </w:pPr>
      <w:r>
        <w:t xml:space="preserve">To reduce the burden on specialized hospitals by correctly triaging and managing common illnesses at the primary level.</w:t>
      </w:r>
    </w:p>
    <w:p>
      <w:pPr>
        <w:numPr>
          <w:ilvl w:val="0"/>
          <w:numId w:val="1001"/>
        </w:numPr>
        <w:pStyle w:val="Compact"/>
      </w:pPr>
      <w:r>
        <w:t xml:space="preserve">To serve as a referral hub for complex cases, ensuring that patients in</w:t>
      </w:r>
      <w:r>
        <w:t xml:space="preserve"> </w:t>
      </w:r>
      <w:r>
        <w:rPr>
          <w:bCs/>
          <w:b/>
        </w:rPr>
        <w:t xml:space="preserve">Afghanistan Kabul</w:t>
      </w:r>
      <w:r>
        <w:t xml:space="preserve"> </w:t>
      </w:r>
      <w:r>
        <w:t xml:space="preserve">are guided toward appropriate specialist care efficiently.</w:t>
      </w:r>
    </w:p>
    <w:bookmarkEnd w:id="22"/>
    <w:bookmarkStart w:id="25" w:name="X45df3257598ced30ebce99212f7a7059d4a00c1"/>
    <w:p>
      <w:pPr>
        <w:pStyle w:val="Heading2"/>
      </w:pPr>
      <w:r>
        <w:t xml:space="preserve">4. Operational Strategy and Service Delivery</w:t>
      </w:r>
    </w:p>
    <w:p>
      <w:pPr>
        <w:pStyle w:val="FirstParagraph"/>
      </w:pPr>
      <w:r>
        <w:t xml:space="preserve">The operational model relies on a hybrid approach that combines physical clinic presence with outreach initiatives. The</w:t>
      </w:r>
      <w:r>
        <w:t xml:space="preserve"> </w:t>
      </w:r>
      <w:r>
        <w:rPr>
          <w:bCs/>
          <w:b/>
        </w:rPr>
        <w:t xml:space="preserve">Doctor General Practitioner</w:t>
      </w:r>
      <w:r>
        <w:t xml:space="preserve">will operate from a centrally located facility in Kabul, chosen for its proximity to public transportation and residential areas to maximize accessibility.</w:t>
      </w:r>
    </w:p>
    <w:bookmarkStart w:id="23" w:name="clinical-services"/>
    <w:p>
      <w:pPr>
        <w:pStyle w:val="Heading3"/>
      </w:pPr>
      <w:r>
        <w:t xml:space="preserve">4.1 Clinical Services</w:t>
      </w:r>
    </w:p>
    <w:p>
      <w:pPr>
        <w:pStyle w:val="FirstParagraph"/>
      </w:pPr>
      <w:r>
        <w:t xml:space="preserve">The core service involves comprehensive medical assessments, prescription management, and basic diagnostic testing. The</w:t>
      </w:r>
    </w:p>
    <w:p>
      <w:pPr>
        <w:pStyle w:val="BodyText"/>
      </w:pPr>
      <w:r>
        <w:t xml:space="preserve">Doctor General PractitionerAfghanistan Kabul, special attention will be paid to respiratory infections and vector-borne diseases.</w:t>
      </w:r>
    </w:p>
    <w:bookmarkEnd w:id="23"/>
    <w:bookmarkStart w:id="24" w:name="telemedicine-integration"/>
    <w:p>
      <w:pPr>
        <w:pStyle w:val="Heading3"/>
      </w:pPr>
      <w:r>
        <w:t xml:space="preserve">4.2 Telemedicine Integration</w:t>
      </w:r>
    </w:p>
    <w:p>
      <w:pPr>
        <w:pStyle w:val="FirstParagraph"/>
      </w:pPr>
      <w:r>
        <w:t xml:space="preserve">To overcome security constraints and mobility issues faced by patients in</w:t>
      </w:r>
      <w:r>
        <w:t xml:space="preserve"> </w:t>
      </w:r>
      <w:r>
        <w:rPr>
          <w:bCs/>
          <w:b/>
        </w:rPr>
        <w:t xml:space="preserve">Afghanistan Kabul</w:t>
      </w:r>
      <w:r>
        <w:t xml:space="preserve">, the project incorporates telemedicine capabilities. The</w:t>
      </w:r>
      <w:r>
        <w:t xml:space="preserve"> </w:t>
      </w:r>
      <w:r>
        <w:rPr>
          <w:bCs/>
          <w:b/>
        </w:rPr>
        <w:t xml:space="preserve">Doctor General Practitioner</w:t>
      </w:r>
    </w:p>
    <w:bookmarkEnd w:id="24"/>
    <w:bookmarkEnd w:id="25"/>
    <w:bookmarkStart w:id="29" w:name="challenges-and-risk-mitigation"/>
    <w:p>
      <w:pPr>
        <w:pStyle w:val="Heading2"/>
      </w:pPr>
      <w:r>
        <w:t xml:space="preserve">5. Challenges and Risk Mitigation</w:t>
      </w:r>
    </w:p>
    <w:p>
      <w:pPr>
        <w:pStyle w:val="FirstParagraph"/>
      </w:pPr>
      <w:r>
        <w:rPr>
          <w:bCs/>
          <w:b/>
        </w:rPr>
        <w:t xml:space="preserve">Afghanistan Kabul</w:t>
      </w:r>
      <w:r>
        <w:t xml:space="preserve">presents unique logistical and security challenges that must be addressed for the project’s success.</w:t>
      </w:r>
    </w:p>
    <w:bookmarkStart w:id="26" w:name="supply-chain-disruptions"/>
    <w:p>
      <w:pPr>
        <w:pStyle w:val="Heading3"/>
      </w:pPr>
      <w:r>
        <w:t xml:space="preserve">5.1 Supply Chain Disruptions</w:t>
      </w:r>
    </w:p>
    <w:p>
      <w:pPr>
        <w:pStyle w:val="FirstParagraph"/>
      </w:pPr>
      <w:r>
        <w:br/>
      </w:r>
      <w:r>
        <w:t xml:space="preserve">The importation of medical supplies into</w:t>
      </w:r>
    </w:p>
    <w:p>
      <w:pPr>
        <w:pStyle w:val="BodyText"/>
      </w:pPr>
      <w:r>
        <w:t xml:space="preserve">Afghanistan Kabulhas been irregular, leading to stockouts of essential medicines. To mitigate this, the project maintains a three-month buffer stock of critical medications and establishes relationships with local pharmacies for emergency sourcing.</w:t>
      </w:r>
    </w:p>
    <w:bookmarkEnd w:id="26"/>
    <w:bookmarkStart w:id="27" w:name="security-and-accessibility"/>
    <w:p>
      <w:pPr>
        <w:pStyle w:val="Heading3"/>
      </w:pPr>
      <w:r>
        <w:t xml:space="preserve">5.2 Security and Accessibility</w:t>
      </w:r>
    </w:p>
    <w:p>
      <w:pPr>
        <w:pStyle w:val="FirstParagraph"/>
      </w:pPr>
      <w:r>
        <w:br/>
      </w:r>
      <w:r>
        <w:t xml:space="preserve">Safety concerns can affect both staff mobility and patient attendance. The clinic is situated in a secure compound, and appointment systems are staggered to minimize congestion. Additionally, the</w:t>
      </w:r>
    </w:p>
    <w:p>
      <w:pPr>
        <w:pStyle w:val="BodyText"/>
      </w:pPr>
      <w:r>
        <w:t xml:space="preserve">Doctor General Practitionerwill utilize mobile health units for outreach in safer suburbs of</w:t>
      </w:r>
    </w:p>
    <w:p>
      <w:pPr>
        <w:pStyle w:val="BodyText"/>
      </w:pPr>
      <w:r>
        <w:t xml:space="preserve">Afghanistan Kabul, bringing care directly to underserved communities.</w:t>
      </w:r>
    </w:p>
    <w:bookmarkEnd w:id="27"/>
    <w:bookmarkStart w:id="28" w:name="staff-retention"/>
    <w:p>
      <w:pPr>
        <w:pStyle w:val="Heading3"/>
      </w:pPr>
      <w:r>
        <w:t xml:space="preserve">5.3 Staff Retention</w:t>
      </w:r>
    </w:p>
    <w:p>
      <w:pPr>
        <w:pStyle w:val="FirstParagraph"/>
      </w:pPr>
      <w:r>
        <w:br/>
      </w:r>
      <w:r>
        <w:t xml:space="preserve">The brain drain of medical professionals is a significant issue. Competitive compensation packages, continuous professional development opportunities, and psychosocial support are provided to ensure the</w:t>
      </w:r>
      <w:r>
        <w:t xml:space="preserve"> </w:t>
      </w:r>
      <w:r>
        <w:rPr>
          <w:bCs/>
          <w:b/>
        </w:rPr>
        <w:t xml:space="preserve">Doctor General Practitioner</w:t>
      </w:r>
    </w:p>
    <w:bookmarkEnd w:id="28"/>
    <w:bookmarkEnd w:id="29"/>
    <w:bookmarkStart w:id="30" w:name="expected-outcomes-and-impact-assessment"/>
    <w:p>
      <w:pPr>
        <w:pStyle w:val="Heading2"/>
      </w:pPr>
      <w:r>
        <w:t xml:space="preserve">6. Expected Outcomes and Impact Assessment</w:t>
      </w:r>
    </w:p>
    <w:p>
      <w:pPr>
        <w:pStyle w:val="FirstParagraph"/>
      </w:pPr>
      <w:r>
        <w:t xml:space="preserve">The successful implementation of this project will yield measurable impacts on public health in</w:t>
      </w:r>
    </w:p>
    <w:p>
      <w:pPr>
        <w:pStyle w:val="BodyText"/>
      </w:pPr>
      <w:r>
        <w:t xml:space="preserve">Afghanistan Kabul. Key performance indicators include patient satisfaction rates, reduction in average wait times, and the number of successful referrals to tertiary care facilities.</w:t>
      </w:r>
    </w:p>
    <w:p>
      <w:pPr>
        <w:pStyle w:val="BodyText"/>
      </w:pPr>
      <w:r>
        <w:t xml:space="preserve">By establishing a reliable presence of a</w:t>
      </w:r>
      <w:r>
        <w:t xml:space="preserve"> </w:t>
      </w:r>
      <w:r>
        <w:rPr>
          <w:bCs/>
          <w:b/>
        </w:rPr>
        <w:t xml:space="preserve">Doctor General Practitioner</w:t>
      </w:r>
      <w:r>
        <w:t xml:space="preserve">, the project aims to improve early detection rates for chronic diseases. For instance, early identification of diabetes and hypertension can prevent costly complications such as renal failure or stroke. Furthermore, by providing consistent primary care in</w:t>
      </w:r>
    </w:p>
    <w:p>
      <w:pPr>
        <w:pStyle w:val="BodyText"/>
      </w:pPr>
      <w:r>
        <w:t xml:space="preserve">Afghanistan Kabul, the project contributes to broader public health goals regarding immunization coverage and maternal health.</w:t>
      </w:r>
    </w:p>
    <w:bookmarkEnd w:id="30"/>
    <w:bookmarkStart w:id="31" w:name="sustainability-and-future-expansion"/>
    <w:p>
      <w:pPr>
        <w:pStyle w:val="Heading2"/>
      </w:pPr>
      <w:r>
        <w:t xml:space="preserve">7. Sustainability and Future Expansion</w:t>
      </w:r>
    </w:p>
    <w:p>
      <w:pPr>
        <w:pStyle w:val="FirstParagraph"/>
      </w:pPr>
      <w:r>
        <w:t xml:space="preserve">Sustainability is a core pillar of this initiative. While initial funding supports infrastructure setup, the long-term viability depends on a sliding-scale fee structure that allows those who can pay to subsidize care for the indigent. Additionally, partnerships with international NGOs operating in</w:t>
      </w:r>
    </w:p>
    <w:p>
      <w:pPr>
        <w:pStyle w:val="BodyText"/>
      </w:pPr>
      <w:r>
        <w:t xml:space="preserve">Afghanistan Kabulwill be sought to provide ongoing training and resource support.</w:t>
      </w:r>
    </w:p>
    <w:p>
      <w:pPr>
        <w:pStyle w:val="BodyText"/>
      </w:pPr>
      <w:r>
        <w:t xml:space="preserve">In the future, this model may serve as a blueprint for expansion into other provinces. The experience gained from deploying a</w:t>
      </w:r>
      <w:r>
        <w:t xml:space="preserve"> </w:t>
      </w:r>
      <w:r>
        <w:rPr>
          <w:bCs/>
          <w:b/>
        </w:rPr>
        <w:t xml:space="preserve">Doctor General Practitioner</w:t>
      </w:r>
      <w:r>
        <w:t xml:space="preserve"> </w:t>
      </w:r>
      <w:r>
        <w:t xml:space="preserve">in the dynamic environment of</w:t>
      </w:r>
    </w:p>
    <w:p>
      <w:pPr>
        <w:pStyle w:val="BodyText"/>
      </w:pPr>
      <w:r>
        <w:t xml:space="preserve">Afghanistan Kabulcan inform best practices for primary healthcare delivery in post-conflict settings globally.</w:t>
      </w:r>
    </w:p>
    <w:bookmarkEnd w:id="31"/>
    <w:bookmarkStart w:id="32" w:name="conclusion"/>
    <w:p>
      <w:pPr>
        <w:pStyle w:val="Heading2"/>
      </w:pPr>
      <w:r>
        <w:t xml:space="preserve">8. Conclusion</w:t>
      </w:r>
    </w:p>
    <w:p>
      <w:pPr>
        <w:pStyle w:val="FirstParagraph"/>
      </w:pPr>
      <w:r>
        <w:t xml:space="preserve">The deployment of a dedicated</w:t>
      </w:r>
    </w:p>
    <w:p>
      <w:pPr>
        <w:pStyle w:val="BodyText"/>
      </w:pPr>
      <w:r>
        <w:t xml:space="preserve">Doctor General Practitionerin</w:t>
      </w:r>
    </w:p>
    <w:p>
      <w:pPr>
        <w:pStyle w:val="BodyText"/>
      </w:pPr>
      <w:r>
        <w:t xml:space="preserve">Afghanistan Kabulis not merely a medical intervention but a humanitarian imperative. It addresses the immediate health needs of the population while strengthening the foundational elements of the healthcare system. Through strategic planning, robust risk management, and community engagement, this project aims to deliver sustainable health outcomes in one of the world’s most challenging operating environments. We remain committed to supporting healthcare delivery in</w:t>
      </w:r>
      <w:r>
        <w:t xml:space="preserve"> </w:t>
      </w:r>
      <w:r>
        <w:rPr>
          <w:bCs/>
          <w:b/>
        </w:rPr>
        <w:t xml:space="preserve">Afghanistan Kabuland ensuring that every individual has access to dignified and effective medical care.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2026-07-29T10:17:26Z</dcterms:created>
  <dcterms:modified xsi:type="dcterms:W3CDTF">2026-07-29T10:17:26Z</dcterms:modified>
</cp:coreProperties>
</file>

<file path=docProps/custom.xml><?xml version="1.0" encoding="utf-8"?>
<Properties xmlns="http://schemas.openxmlformats.org/officeDocument/2006/custom-properties" xmlns:vt="http://schemas.openxmlformats.org/officeDocument/2006/docPropsVTypes"/>
</file>