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w:t>
      </w:r>
      <w:r>
        <w:t xml:space="preserve"> </w:t>
      </w:r>
      <w:r>
        <w:t xml:space="preserve">Egypt</w:t>
      </w:r>
      <w:r>
        <w:t xml:space="preserve"> </w:t>
      </w:r>
      <w:r>
        <w:t xml:space="preserve">Cairo</w:t>
      </w:r>
    </w:p>
    <w:p>
      <w:pPr>
        <w:pStyle w:val="FirstParagraph"/>
      </w:pPr>
      <w:r>
        <w:t xml:space="preserve">```html</w:t>
      </w:r>
    </w:p>
    <w:bookmarkStart w:id="21" w:name="Xd5838f463f82b73949c1a6c5f90f7f53add2b8d"/>
    <w:p>
      <w:pPr>
        <w:pStyle w:val="Heading1"/>
      </w:pPr>
      <w:r>
        <w:t xml:space="preserve">Project Report: Doctor General Practitioner Initiative in Egypt Cairo</w:t>
      </w:r>
    </w:p>
    <w:p>
      <w:pPr>
        <w:pStyle w:val="FirstParagraph"/>
      </w:pPr>
      <w:r>
        <w:rPr>
          <w:bCs/>
          <w:b/>
        </w:rPr>
        <w:t xml:space="preserve">Date:</w:t>
      </w:r>
      <w:r>
        <w:t xml:space="preserve"> </w:t>
      </w:r>
      <w:r>
        <w:t xml:space="preserve">October 26, 2023</w:t>
      </w:r>
      <w:r>
        <w:br/>
      </w:r>
      <w:r>
        <w:rPr>
          <w:bCs/>
          <w:b/>
        </w:rPr>
        <w:t xml:space="preserve">To:</w:t>
      </w:r>
      <w:r>
        <w:t xml:space="preserve"> </w:t>
      </w:r>
      <w:r>
        <w:rPr>
          <w:bCs/>
          <w:b/>
        </w:rPr>
        <w:t xml:space="preserve">From:</w:t>
      </w:r>
      <w:r>
        <w:t xml:space="preserve"> </w:t>
      </w:r>
      <w:r>
        <w:t xml:space="preserve">Project Management Unit</w:t>
      </w:r>
      <w:r>
        <w:br/>
      </w:r>
      <w:r>
        <w:rPr>
          <w:bCs/>
          <w:b/>
        </w:rPr>
        <w:t xml:space="preserve">Subject:</w:t>
      </w:r>
      <w:r>
        <w:rPr>
          <w:bCs/>
          <w:b/>
        </w:rPr>
        <w:t xml:space="preserve"> </w:t>
      </w:r>
      <w:r>
        <w:rPr>
          <w:bCs/>
          <w:b/>
        </w:rPr>
        <w:t xml:space="preserve">This document outlines the strategic implementation of a robust network of Doctor General Practitioner services across the bustling metropolis of Egypt Cairo. As one of the most densely populated urban centers in Africa and the Middle East, Egypt Cairo faces unique healthcare challenges that require immediate and structured intervention. The primary objective of this project is to enhance accessibility, quality, and efficiency in primary healthcare delivery by standardizing the role of Doctor General Practitioner within both public and private sectors in Egypt Cairo.</w:t>
      </w:r>
      <w:r>
        <w:rPr>
          <w:bCs/>
          <w:b/>
        </w:rPr>
        <w:t xml:space="preserve"> </w:t>
      </w:r>
      <w:r>
        <w:rPr>
          <w:bCs/>
          <w:b/>
        </w:rPr>
        <w:t xml:space="preserve">By integrating modern medical practices with local cultural nuances, this initiative aims to reduce the burden on tertiary care hospitals while ensuring that every citizen in Egypt Cairo has access to competent primary care. The report details the current landscape, strategic objectives, operational framework, and projected outcomes of embedding Doctor General Practitioner services deeply into the healthcare fabric of Egypt Cairo.</w:t>
      </w:r>
    </w:p>
    <w:bookmarkStart w:id="20" w:name="X32c09a3cc6a72f6cbaf82e598504fcfccc13ea8"/>
    <w:p>
      <w:pPr>
        <w:pStyle w:val="Heading2"/>
      </w:pPr>
      <w:r>
        <w:t xml:space="preserve">2. Contextual Analysis: Healthcare Landscape in Egypt Cairo</w:t>
      </w:r>
    </w:p>
    <w:p>
      <w:pPr>
        <w:pStyle w:val="FirstParagraph"/>
      </w:pPr>
      <w:r>
        <w:rPr>
          <w:bCs/>
          <w:b/>
        </w:rPr>
        <w:t xml:space="preserve">Demographic Pressure:</w:t>
      </w:r>
      <w:r>
        <w:t xml:space="preserve">Epidemiological Transition:Infrastructure Gaps:3Project Objectives</w:t>
      </w:r>
    </w:p>
    <w:p>
      <w:pPr>
        <w:pStyle w:val="BodyText"/>
      </w:pPr>
      <w:r>
        <w:t xml:space="preserve">The project associated with the Doctor General Practitioner initiative in Egypt Cairo aims to achieve the following key objectives:</w:t>
      </w:r>
    </w:p>
    <w:p>
      <w:pPr>
        <w:numPr>
          <w:ilvl w:val="0"/>
          <w:numId w:val="1001"/>
        </w:numPr>
        <w:pStyle w:val="Compact"/>
      </w:pPr>
      <w:r>
        <w:rPr>
          <w:bCs/>
          <w:b/>
        </w:rPr>
        <w:t xml:space="preserve">Enhance Accessibility:</w:t>
      </w:r>
    </w:p>
    <w:p>
      <w:pPr>
        <w:pStyle w:val="FirstParagraph"/>
      </w:pPr>
      <w:r>
        <w:rPr>
          <w:bCs/>
          <w:b/>
        </w:rPr>
        <w:t xml:space="preserve">A. Recruitment and Training of Doctor General Practitioner</w:t>
      </w:r>
      <w:r>
        <w:br/>
      </w:r>
      <w:r>
        <w:t xml:space="preserve">The success of this project hinges on the competency of the Doctor General Practitioner workforce. We propose a partnership with medical faculties in Egypt to streamline residency programs that focus on urban primary care challenges. Continuous professional development (CPD) will be mandatory for all practicing Doctor General Practitioner, ensuring they remain updated with the latest treatment guidelines relevant to Egypt Cairo's health landscape.</w:t>
      </w:r>
      <w:r>
        <w:t xml:space="preserve"> </w:t>
      </w:r>
      <w:r>
        <w:rPr>
          <w:bCs/>
          <w:b/>
        </w:rPr>
        <w:t xml:space="preserve">B Infrastructure Upgrades in Egypt Cairo</w:t>
      </w:r>
      <w:r>
        <w:br/>
      </w:r>
      <w:r>
        <w:t xml:space="preserve">Existing community health centers will be retrofitted to support the workflow of a Doctor General Practitioner. This includes installing digital health record systems, basic diagnostic equipment (such as ECG machines and blood glucose monitors), and telemedicine connectivity. These upgrades will enable Doctor General Practitioner in Egypt Cairo to make accurate diagnoses without immediate referral for minor tests.</w:t>
      </w:r>
      <w:r>
        <w:t xml:space="preserve"> </w:t>
      </w:r>
      <w:r>
        <w:rPr>
          <w:bCs/>
          <w:b/>
        </w:rPr>
        <w:t xml:space="preserve">C Digital Integration</w:t>
      </w:r>
      <w:r>
        <w:br/>
      </w:r>
      <w:r>
        <w:t xml:space="preserve">A unified electronic health record (EHR) system will be deployed across Egypt Cairo. This system will allow seamless information sharing between the Doctor General Practitioner, specialists, and hospitals. For a patient in Egypt Cairo, this means their medical history follows them regardless of which facility they visit, improving continuity of care and reducing redundant testing.</w:t>
      </w:r>
      <w:r>
        <w:t xml:space="preserve"> </w:t>
      </w:r>
      <w:r>
        <w:t xml:space="preserve">The operational model relies on a hub-and-spoke system centered around the Doctor General Practitioner role:</w:t>
      </w:r>
    </w:p>
    <w:p>
      <w:pPr>
        <w:numPr>
          <w:ilvl w:val="0"/>
          <w:numId w:val="1002"/>
        </w:numPr>
        <w:pStyle w:val="Compact"/>
      </w:pPr>
      <w:r>
        <w:rPr>
          <w:bCs/>
          <w:b/>
        </w:rPr>
        <w:t xml:space="preserve">Community Clinics:</w:t>
      </w:r>
    </w:p>
    <w:p>
      <w:pPr>
        <w:numPr>
          <w:ilvl w:val="0"/>
          <w:numId w:val="1002"/>
        </w:numPr>
        <w:pStyle w:val="Compact"/>
      </w:pPr>
      <w:r>
        <w:t xml:space="preserve">Polyclinics: In larger districts of Egypt Cairo, polyclinics will house multiple Doctor General Practitioner alongside allied health professionals like nurses and pharmacists to provide comprehensive care.</w:t>
      </w:r>
    </w:p>
    <w:p>
      <w:pPr>
        <w:pStyle w:val="FirstParagraph"/>
      </w:pPr>
      <w:r>
        <w:t xml:space="preserve">To ensure long-term viability, the project will adopt a mixed financing model. This includes government subsidies for basic services provided by Doctor General Practitioner in public facilities, insurance coverage mechanisms for private consultations, and potential partnerships with international health organizations focused on urban health in developing nations like Egypt Cairo. Cost-effectiveness studies will be conducted regularly to optimize resource allocation among Doctor General Practitioner teams.</w:t>
      </w:r>
      <w:r>
        <w:t xml:space="preserve"> </w:t>
      </w:r>
      <w:r>
        <w:t xml:space="preserve">Key Performance Indicators (KPIs) will be established to track the progress of the Doctor General Practitioner initiative in Egypt Cairo:</w:t>
      </w:r>
    </w:p>
    <w:p>
      <w:pPr>
        <w:pStyle w:val="BodyText"/>
      </w:pPr>
      <w:r>
        <w:t xml:space="preserve">KPI Category</w:t>
      </w:r>
    </w:p>
    <w:bookmarkEnd w:id="20"/>
    <w:p>
      <w:pPr>
        <w:pStyle w:val="BodyText"/>
      </w:pPr>
      <w:r>
        <w:t xml:space="preserve">Metric</w:t>
      </w:r>
    </w:p>
    <w:p>
      <w:pPr>
        <w:pStyle w:val="BodyText"/>
      </w:pPr>
      <w:r>
        <w:t xml:space="preserve">```</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Doctor General Practitioner - Egypt Cairo</dc:title>
  <dc:creator/>
  <dc:language>en</dc:language>
  <cp:keywords/>
  <dcterms:created xsi:type="dcterms:W3CDTF">2026-07-29T06:50:48Z</dcterms:created>
  <dcterms:modified xsi:type="dcterms:W3CDTF">2026-07-29T06:50:48Z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