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Iran,</w:t>
      </w:r>
      <w:r>
        <w:t xml:space="preserve"> </w:t>
      </w:r>
      <w:r>
        <w:t xml:space="preserve">Tehran</w:t>
      </w:r>
    </w:p>
    <w:bookmarkStart w:id="29" w:name="Xba526122d8460110314ab661d5b9b2e768d24c8"/>
    <w:p>
      <w:pPr>
        <w:pStyle w:val="Heading1"/>
      </w:pPr>
      <w:r>
        <w:t xml:space="preserve">Project Report on Doctor General Practitioner Implementation in Iran, Tehran</w:t>
      </w:r>
    </w:p>
    <w:p>
      <w:pPr>
        <w:pStyle w:val="FirstParagraph"/>
      </w:pPr>
      <w:r>
        <w:rPr>
          <w:bCs/>
          <w:b/>
        </w:rPr>
        <w:t xml:space="preserve">Date:</w:t>
      </w:r>
    </w:p>
    <w:p>
      <w:pPr>
        <w:pStyle w:val="BodyText"/>
      </w:pPr>
      <w:r>
        <w:rPr>
          <w:bCs/>
          <w:b/>
        </w:rPr>
        <w:t xml:space="preserve">To:</w:t>
      </w:r>
    </w:p>
    <w:p>
      <w:pPr>
        <w:pStyle w:val="BodyText"/>
      </w:pPr>
      <w:r>
        <w:rPr>
          <w:bCs/>
          <w:b/>
        </w:rPr>
        <w:t xml:space="preserve">Status:</w:t>
      </w:r>
    </w:p>
    <w:bookmarkStart w:id="28" w:name="X8a2273e5998c7dfd53ead1489986ab700ac9c30"/>
    <w:p>
      <w:pPr>
        <w:pStyle w:val="Heading2"/>
      </w:pPr>
      <w:r>
        <w:t xml:space="preserve">This comprehensive report analyzes the strategic importance of integrating a robust network of</w:t>
      </w:r>
      <w:r>
        <w:t xml:space="preserve"> </w:t>
      </w:r>
      <w:hyperlink w:anchor="Xa39a3ee5e6b4b0d3255bfef95601890afd80709">
        <w:r>
          <w:rPr>
            <w:rStyle w:val="Hyperlink"/>
          </w:rPr>
          <w:t xml:space="preserve">Doctor General Practitioner</w:t>
        </w:r>
      </w:hyperlink>
      <w:r>
        <w:t xml:space="preserve"> </w:t>
      </w:r>
      <w:r>
        <w:t xml:space="preserve">services specifically tailored for the unique healthcare landscape within</w:t>
      </w:r>
      <w:r>
        <w:t xml:space="preserve"> </w:t>
      </w:r>
      <w:hyperlink w:anchor="Xa39a3ee5e6b4b0d3255bfef95601890afd80709">
        <w:r>
          <w:rPr>
            <w:rStyle w:val="Hyperlink"/>
          </w:rPr>
          <w:t xml:space="preserve">Iran Tehran</w:t>
        </w:r>
      </w:hyperlink>
      <w:r>
        <w:t xml:space="preserve">.</w:t>
      </w:r>
    </w:p>
    <w:bookmarkStart w:id="20" w:name="introduction-and-executive-summary"/>
    <w:p>
      <w:pPr>
        <w:pStyle w:val="Heading3"/>
      </w:pPr>
      <w:r>
        <w:t xml:space="preserve">1. Introduction and Executive Summary</w:t>
      </w:r>
    </w:p>
    <w:p>
      <w:pPr>
        <w:pStyle w:val="FirstParagraph"/>
      </w:pPr>
      <w:r>
        <w:t xml:space="preserve">The healthcare sector in Iran is undergoing significant transformation, driven by population growth, urbanization, and evolving public health needs. As the capital city of Iran,</w:t>
      </w:r>
      <w:r>
        <w:t xml:space="preserve"> </w:t>
      </w:r>
      <w:hyperlink w:anchor="Xa39a3ee5e6b4b0d3255bfef95601890afd80709">
        <w:r>
          <w:rPr>
            <w:rStyle w:val="Hyperlink"/>
            <w:bCs/>
            <w:b/>
          </w:rPr>
          <w:t xml:space="preserve">Iran Tehran</w:t>
        </w:r>
      </w:hyperlink>
      <w:r>
        <w:t xml:space="preserve"> </w:t>
      </w:r>
      <w:r>
        <w:t xml:space="preserve">presents a complex medical environment characterized by high patient density and diverse demographic requirements. This project report outlines the critical role of the</w:t>
      </w:r>
      <w:r>
        <w:t xml:space="preserve"> </w:t>
      </w:r>
      <w:hyperlink w:anchor="gp">
        <w:r>
          <w:rPr>
            <w:rStyle w:val="Hyperlink"/>
          </w:rPr>
          <w:t xml:space="preserve">Doctor General Practitioner</w:t>
        </w:r>
      </w:hyperlink>
      <w:r>
        <w:t xml:space="preserve"> </w:t>
      </w:r>
      <w:r>
        <w:t xml:space="preserve">as the cornerstone of primary healthcare delivery in this region. The objective is to establish a sustainable framework that enhances access to quality care, reduces the burden on tertiary hospitals, and improves overall public health outcomes for residents of</w:t>
      </w:r>
      <w:r>
        <w:t xml:space="preserve"> </w:t>
      </w:r>
      <w:hyperlink w:anchor="Xa39a3ee5e6b4b0d3255bfef95601890afd80709">
        <w:r>
          <w:rPr>
            <w:rStyle w:val="Hyperlink"/>
            <w:bCs/>
            <w:b/>
          </w:rPr>
          <w:t xml:space="preserve">Iran Tehran</w:t>
        </w:r>
      </w:hyperlink>
      <w:r>
        <w:t xml:space="preserve">.</w:t>
      </w:r>
    </w:p>
    <w:bookmarkEnd w:id="20"/>
    <w:bookmarkStart w:id="21" w:name="Xd134fd66d4599880ace674e4e7f2ae3b941c218"/>
    <w:p>
      <w:pPr>
        <w:pStyle w:val="Heading3"/>
      </w:pPr>
      <w:r>
        <w:t xml:space="preserve">2. Contextual Background: Healthcare in Iran Tehran</w:t>
      </w:r>
    </w:p>
    <w:p>
      <w:pPr>
        <w:pStyle w:val="FirstParagraph"/>
      </w:pPr>
      <w:hyperlink w:anchor="Xa39a3ee5e6b4b0d3255bfef95601890afd80709">
        <w:r>
          <w:rPr>
            <w:rStyle w:val="Hyperlink"/>
            <w:bCs/>
            <w:b/>
          </w:rPr>
          <w:t xml:space="preserve">Iran Tehran</w:t>
        </w:r>
      </w:hyperlink>
      <w:r>
        <w:t xml:space="preserve">, with a population exceeding nine million people, faces significant challenges in managing communicable and non-communicable diseases simultaneously. The city serves as a hub for medical tourism and hosts numerous specialized centers; however, the primary care infrastructure remains under strain. In this context, the</w:t>
      </w:r>
      <w:r>
        <w:t xml:space="preserve"> </w:t>
      </w:r>
      <w:hyperlink w:anchor="gp">
        <w:r>
          <w:rPr>
            <w:rStyle w:val="Hyperlink"/>
          </w:rPr>
          <w:t xml:space="preserve">Doctor General Practitioner</w:t>
        </w:r>
      </w:hyperlink>
      <w:r>
        <w:t xml:space="preserve"> </w:t>
      </w:r>
      <w:r>
        <w:t xml:space="preserve">acts as the first point of contact for patients. Their role is pivotal in triaging cases, managing chronic conditions such as diabetes and hypertension, and ensuring that specialized referrals are made only when necessary. Without an effective network of</w:t>
      </w:r>
      <w:r>
        <w:t xml:space="preserve"> </w:t>
      </w:r>
      <w:hyperlink w:anchor="gp">
        <w:r>
          <w:rPr>
            <w:rStyle w:val="Hyperlink"/>
          </w:rPr>
          <w:t xml:space="preserve">Doctor General Practitioner</w:t>
        </w:r>
      </w:hyperlink>
      <w:r>
        <w:t xml:space="preserve"> </w:t>
      </w:r>
      <w:r>
        <w:t xml:space="preserve">facilities across various districts of</w:t>
      </w:r>
      <w:r>
        <w:t xml:space="preserve"> </w:t>
      </w:r>
      <w:hyperlink w:anchor="Xa39a3ee5e6b4b0d3255bfef95601890afd80709">
        <w:r>
          <w:rPr>
            <w:rStyle w:val="Hyperlink"/>
            <w:bCs/>
            <w:b/>
          </w:rPr>
          <w:t xml:space="preserve">Iran Tehran</w:t>
        </w:r>
      </w:hyperlink>
      <w:r>
        <w:t xml:space="preserve">, the healthcare system risks overwhelming emergency departments with non-urgent cases.</w:t>
      </w:r>
    </w:p>
    <w:bookmarkEnd w:id="21"/>
    <w:bookmarkStart w:id="22" w:name="X10d550e0345fbc0dd48b5a6ca36cb0aafbb1a96"/>
    <w:p>
      <w:pPr>
        <w:pStyle w:val="Heading3"/>
      </w:pPr>
      <w:r>
        <w:t xml:space="preserve">3. The Role and Responsibilities of the Doctor General Practitioner</w:t>
      </w:r>
    </w:p>
    <w:p>
      <w:pPr>
        <w:pStyle w:val="FirstParagraph"/>
      </w:pPr>
      <w:r>
        <w:t xml:space="preserve">The scope of practice for a</w:t>
      </w:r>
      <w:r>
        <w:t xml:space="preserve"> </w:t>
      </w:r>
      <w:hyperlink w:anchor="gp">
        <w:r>
          <w:rPr>
            <w:rStyle w:val="Hyperlink"/>
          </w:rPr>
          <w:t xml:space="preserve">Doctor General Practitioner</w:t>
        </w:r>
      </w:hyperlink>
      <w:r>
        <w:t xml:space="preserve"> </w:t>
      </w:r>
      <w:r>
        <w:t xml:space="preserve">in this project extends beyond basic diagnosis. These physicians are responsible for comprehensive health assessments, preventive medicine, and health education tailored to the cultural context of</w:t>
      </w:r>
      <w:r>
        <w:t xml:space="preserve"> </w:t>
      </w:r>
      <w:hyperlink w:anchor="Xa39a3ee5e6b4b0d3255bfef95601890afd80709">
        <w:r>
          <w:rPr>
            <w:rStyle w:val="Hyperlink"/>
            <w:bCs/>
            <w:b/>
          </w:rPr>
          <w:t xml:space="preserve">Iran Tehran</w:t>
        </w:r>
      </w:hyperlink>
      <w:r>
        <w:t xml:space="preserve">. Key responsibilities include:</w:t>
      </w:r>
    </w:p>
    <w:p>
      <w:pPr>
        <w:numPr>
          <w:ilvl w:val="0"/>
          <w:numId w:val="1001"/>
        </w:numPr>
        <w:pStyle w:val="Compact"/>
      </w:pPr>
      <w:r>
        <w:rPr>
          <w:bCs/>
          <w:b/>
        </w:rPr>
        <w:t xml:space="preserve">Patient Triage and Initial Diagnosis:</w:t>
      </w:r>
      <w:r>
        <w:t xml:space="preserve"> </w:t>
      </w:r>
      <w:r>
        <w:t xml:space="preserve">Identifying acute and chronic conditions to determine the appropriate level of care.</w:t>
      </w:r>
    </w:p>
    <w:p>
      <w:pPr>
        <w:numPr>
          <w:ilvl w:val="0"/>
          <w:numId w:val="1001"/>
        </w:numPr>
        <w:pStyle w:val="Compact"/>
      </w:pPr>
      <w:r>
        <w:rPr>
          <w:bCs/>
          <w:b/>
        </w:rPr>
        <w:t xml:space="preserve">Care Coordination:</w:t>
      </w:r>
      <w:r>
        <w:t xml:space="preserve"> </w:t>
      </w:r>
      <w:r>
        <w:t xml:space="preserve">Liaising with specialists within</w:t>
      </w:r>
      <w:r>
        <w:t xml:space="preserve"> </w:t>
      </w:r>
      <w:hyperlink w:anchor="Xa39a3ee5e6b4b0d3255bfef95601890afd80709">
        <w:r>
          <w:rPr>
            <w:rStyle w:val="Hyperlink"/>
          </w:rPr>
          <w:t xml:space="preserve">Iran Tehran</w:t>
        </w:r>
      </w:hyperlink>
      <w:r>
        <w:t xml:space="preserve">'s advanced medical centers to ensure seamless patient transitions.</w:t>
      </w:r>
    </w:p>
    <w:p>
      <w:pPr>
        <w:numPr>
          <w:ilvl w:val="0"/>
          <w:numId w:val="1001"/>
        </w:numPr>
        <w:pStyle w:val="Compact"/>
      </w:pPr>
      <w:r>
        <w:rPr>
          <w:bCs/>
          <w:b/>
        </w:rPr>
        <w:t xml:space="preserve">Pediatric and Geriatric Care:</w:t>
      </w:r>
      <w:r>
        <w:t xml:space="preserve"> </w:t>
      </w:r>
      <w:r>
        <w:t xml:space="preserve">Providing continuous care for vulnerable populations, a critical need given the demographic shifts in the region.</w:t>
      </w:r>
    </w:p>
    <w:p>
      <w:pPr>
        <w:numPr>
          <w:ilvl w:val="0"/>
          <w:numId w:val="1001"/>
        </w:numPr>
        <w:pStyle w:val="Compact"/>
      </w:pPr>
      <w:r>
        <w:rPr>
          <w:bCs/>
          <w:b/>
        </w:rPr>
        <w:t xml:space="preserve">Mental Health Screening:</w:t>
      </w:r>
      <w:r>
        <w:t xml:space="preserve"> </w:t>
      </w:r>
      <w:r>
        <w:t xml:space="preserve">Early detection of mental health issues, which is increasingly relevant in urban environments like</w:t>
      </w:r>
      <w:r>
        <w:t xml:space="preserve"> </w:t>
      </w:r>
      <w:hyperlink w:anchor="Xa39a3ee5e6b4b0d3255bfef95601890afd80709">
        <w:r>
          <w:rPr>
            <w:rStyle w:val="Hyperlink"/>
          </w:rPr>
          <w:t xml:space="preserve">Iran Tehran</w:t>
        </w:r>
      </w:hyperlink>
      <w:r>
        <w:t xml:space="preserve">.</w:t>
      </w:r>
    </w:p>
    <w:bookmarkEnd w:id="22"/>
    <w:bookmarkStart w:id="23" w:name="strategic-objectives-of-the-project"/>
    <w:p>
      <w:pPr>
        <w:pStyle w:val="Heading3"/>
      </w:pPr>
      <w:r>
        <w:t xml:space="preserve">4. Strategic Objectives of the Project</w:t>
      </w:r>
    </w:p>
    <w:p>
      <w:pPr>
        <w:pStyle w:val="FirstParagraph"/>
      </w:pPr>
      <w:r>
        <w:t xml:space="preserve">The implementation of this project aims to achieve several strategic goals centered around the deployment of qualified</w:t>
      </w:r>
      <w:r>
        <w:t xml:space="preserve"> </w:t>
      </w:r>
      <w:hyperlink w:anchor="gp">
        <w:r>
          <w:rPr>
            <w:rStyle w:val="Hyperlink"/>
          </w:rPr>
          <w:t xml:space="preserve">Doctor General Practitioner</w:t>
        </w:r>
      </w:hyperlink>
      <w:r>
        <w:t xml:space="preserve"> </w:t>
      </w:r>
      <w:r>
        <w:t xml:space="preserve">professionals:</w:t>
      </w:r>
    </w:p>
    <w:p>
      <w:pPr>
        <w:numPr>
          <w:ilvl w:val="0"/>
          <w:numId w:val="1002"/>
        </w:numPr>
        <w:pStyle w:val="Compact"/>
      </w:pPr>
      <w:r>
        <w:rPr>
          <w:bCs/>
          <w:b/>
        </w:rPr>
        <w:t xml:space="preserve">Enhancing Accessibility:</w:t>
      </w:r>
    </w:p>
    <w:p>
      <w:pPr>
        <w:numPr>
          <w:ilvl w:val="0"/>
          <w:numId w:val="1002"/>
        </w:numPr>
        <w:pStyle w:val="Compact"/>
      </w:pPr>
      <w:r>
        <w:rPr>
          <w:bCs/>
          <w:b/>
        </w:rPr>
        <w:t xml:space="preserve">Cost Efficiency:</w:t>
      </w:r>
    </w:p>
    <w:p>
      <w:pPr>
        <w:numPr>
          <w:ilvl w:val="0"/>
          <w:numId w:val="1002"/>
        </w:numPr>
        <w:pStyle w:val="Compact"/>
      </w:pPr>
      <w:r>
        <w:rPr>
          <w:bCs/>
          <w:b/>
        </w:rPr>
        <w:t xml:space="preserve">Quality of Care:</w:t>
      </w:r>
    </w:p>
    <w:bookmarkEnd w:id="23"/>
    <w:bookmarkStart w:id="24" w:name="X2784dc4372451cf5fc44059c2eaa27470ccc4a5"/>
    <w:p>
      <w:pPr>
        <w:pStyle w:val="Heading3"/>
      </w:pPr>
      <w:r>
        <w:t xml:space="preserve">5. Implementation Strategy and Infrastructure</w:t>
      </w:r>
    </w:p>
    <w:p>
      <w:pPr>
        <w:pStyle w:val="FirstParagraph"/>
      </w:pPr>
      <w:r>
        <w:t xml:space="preserve">The rollout of this initiative in</w:t>
      </w:r>
      <w:r>
        <w:t xml:space="preserve"> </w:t>
      </w:r>
      <w:hyperlink w:anchor="Xa39a3ee5e6b4b0d3255bfef95601890afd80709">
        <w:r>
          <w:rPr>
            <w:rStyle w:val="Hyperlink"/>
            <w:bCs/>
            <w:b/>
          </w:rPr>
          <w:t xml:space="preserve">Iran Tehran</w:t>
        </w:r>
      </w:hyperlink>
      <w:r>
        <w:t xml:space="preserve"> </w:t>
      </w:r>
      <w:r>
        <w:t xml:space="preserve">will occur in three phases. Phase one involves the recruitment and training of</w:t>
      </w:r>
      <w:r>
        <w:t xml:space="preserve"> </w:t>
      </w:r>
      <w:hyperlink w:anchor="gp">
        <w:r>
          <w:rPr>
            <w:rStyle w:val="Hyperlink"/>
          </w:rPr>
          <w:t xml:space="preserve">Doctor General Practitioner</w:t>
        </w:r>
      </w:hyperlink>
      <w:r>
        <w:t xml:space="preserve">s, focusing on their ability to handle high-volume caseloads typical of the capital city. Phase two entails the establishment of physical clinics equipped with modern diagnostic tools, strategically located to maximize coverage in districts such as District 22 and densely populated central areas. Phase three focuses on integrating digital health records systems, allowing the</w:t>
      </w:r>
      <w:r>
        <w:t xml:space="preserve"> </w:t>
      </w:r>
      <w:hyperlink w:anchor="gp">
        <w:r>
          <w:rPr>
            <w:rStyle w:val="Hyperlink"/>
          </w:rPr>
          <w:t xml:space="preserve">Doctor General Practitioner</w:t>
        </w:r>
      </w:hyperlink>
      <w:r>
        <w:t xml:space="preserve"> </w:t>
      </w:r>
      <w:r>
        <w:t xml:space="preserve">to maintain comprehensive patient histories accessible across the healthcare network in</w:t>
      </w:r>
      <w:r>
        <w:t xml:space="preserve"> </w:t>
      </w:r>
      <w:hyperlink w:anchor="Xa39a3ee5e6b4b0d3255bfef95601890afd80709">
        <w:r>
          <w:rPr>
            <w:rStyle w:val="Hyperlink"/>
          </w:rPr>
          <w:t xml:space="preserve">Iran Tehran</w:t>
        </w:r>
      </w:hyperlink>
      <w:r>
        <w:t xml:space="preserve">.</w:t>
      </w:r>
    </w:p>
    <w:bookmarkEnd w:id="24"/>
    <w:bookmarkStart w:id="25" w:name="challenges-and-mitigation-measures"/>
    <w:p>
      <w:pPr>
        <w:pStyle w:val="Heading3"/>
      </w:pPr>
      <w:r>
        <w:t xml:space="preserve">6. Challenges and Mitigation Measures</w:t>
      </w:r>
    </w:p>
    <w:p>
      <w:pPr>
        <w:pStyle w:val="FirstParagraph"/>
      </w:pPr>
      <w:r>
        <w:t xml:space="preserve">A primary challenge identified is the potential shortage of skilled personnel willing to work as a</w:t>
      </w:r>
      <w:r>
        <w:t xml:space="preserve"> </w:t>
      </w:r>
      <w:hyperlink w:anchor="gp">
        <w:r>
          <w:rPr>
            <w:rStyle w:val="Hyperlink"/>
          </w:rPr>
          <w:t xml:space="preserve">Doctor General Practitioner</w:t>
        </w:r>
      </w:hyperlink>
      <w:r>
        <w:t xml:space="preserve"> </w:t>
      </w:r>
      <w:r>
        <w:t xml:space="preserve">in high-stress environments. To mitigate this, the project proposes competitive remuneration packages and continuous professional development opportunities specific to the needs of</w:t>
      </w:r>
      <w:r>
        <w:t xml:space="preserve"> </w:t>
      </w:r>
      <w:hyperlink w:anchor="Xa39a3ee5e6b4b0d3255bfef95601890afd80709">
        <w:r>
          <w:rPr>
            <w:rStyle w:val="Hyperlink"/>
            <w:bCs/>
            <w:b/>
          </w:rPr>
          <w:t xml:space="preserve">Iran Tehran</w:t>
        </w:r>
      </w:hyperlink>
      <w:r>
        <w:t xml:space="preserve">. Another challenge is public perception; many residents may bypass primary care for direct specialist visits. Educational campaigns will be launched to highlight the efficiency and quality of care provided by a</w:t>
      </w:r>
      <w:r>
        <w:t xml:space="preserve"> </w:t>
      </w:r>
      <w:hyperlink w:anchor="gp">
        <w:r>
          <w:rPr>
            <w:rStyle w:val="Hyperlink"/>
          </w:rPr>
          <w:t xml:space="preserve">Doctor General Practitioner</w:t>
        </w:r>
      </w:hyperlink>
      <w:r>
        <w:t xml:space="preserve">, encouraging early consultation.</w:t>
      </w:r>
    </w:p>
    <w:bookmarkEnd w:id="25"/>
    <w:bookmarkStart w:id="26" w:name="economic-and-social-impact-assessment"/>
    <w:p>
      <w:pPr>
        <w:pStyle w:val="Heading3"/>
      </w:pPr>
      <w:r>
        <w:t xml:space="preserve">7. Economic and Social Impact Assessment</w:t>
      </w:r>
    </w:p>
    <w:p>
      <w:pPr>
        <w:pStyle w:val="FirstParagraph"/>
      </w:pPr>
      <w:r>
        <w:t xml:space="preserve">The economic impact of deploying a robust network of</w:t>
      </w:r>
      <w:r>
        <w:t xml:space="preserve"> </w:t>
      </w:r>
      <w:hyperlink w:anchor="gp">
        <w:r>
          <w:rPr>
            <w:rStyle w:val="Hyperlink"/>
          </w:rPr>
          <w:t xml:space="preserve">Doctor General Practitioner</w:t>
        </w:r>
      </w:hyperlink>
      <w:r>
        <w:t xml:space="preserve"> </w:t>
      </w:r>
      <w:r>
        <w:t xml:space="preserve">services in</w:t>
      </w:r>
      <w:r>
        <w:t xml:space="preserve"> </w:t>
      </w:r>
      <w:hyperlink w:anchor="Xa39a3ee5e6b4b0d3255bfef95601890afd80709">
        <w:r>
          <w:rPr>
            <w:rStyle w:val="Hyperlink"/>
            <w:bCs/>
            <w:b/>
          </w:rPr>
          <w:t xml:space="preserve">Iran Tehran</w:t>
        </w:r>
      </w:hyperlink>
      <w:r>
        <w:t xml:space="preserve"> </w:t>
      </w:r>
      <w:r>
        <w:t xml:space="preserve">is projected to be substantial. Reduced hospital wait times lead to increased workforce productivity, as citizens spend less time waiting for care. Furthermore, the focus on preventive care managed by general practitioners will likely lead to a long-term decrease in the prevalence of severe chronic diseases, thereby alleviating the social burden on families and communities within</w:t>
      </w:r>
      <w:r>
        <w:t xml:space="preserve"> </w:t>
      </w:r>
      <w:hyperlink w:anchor="Xa39a3ee5e6b4b0d3255bfef95601890afd80709">
        <w:r>
          <w:rPr>
            <w:rStyle w:val="Hyperlink"/>
          </w:rPr>
          <w:t xml:space="preserve">Iran Tehran</w:t>
        </w:r>
      </w:hyperlink>
      <w:r>
        <w:t xml:space="preserve">.</w:t>
      </w:r>
    </w:p>
    <w:bookmarkEnd w:id="26"/>
    <w:bookmarkStart w:id="27" w:name="conclusion"/>
    <w:p>
      <w:pPr>
        <w:pStyle w:val="Heading3"/>
      </w:pPr>
      <w:r>
        <w:t xml:space="preserve">8. Conclusion</w:t>
      </w:r>
    </w:p>
    <w:p>
      <w:pPr>
        <w:pStyle w:val="FirstParagraph"/>
      </w:pPr>
      <w:r>
        <w:t xml:space="preserve">In conclusion, this project report underscores the vital necessity of strengthening primary healthcare infrastructure through dedicated</w:t>
      </w:r>
      <w:r>
        <w:t xml:space="preserve"> </w:t>
      </w:r>
      <w:hyperlink w:anchor="gp">
        <w:r>
          <w:rPr>
            <w:rStyle w:val="Hyperlink"/>
          </w:rPr>
          <w:t xml:space="preserve">Doctor General Practitioner</w:t>
        </w:r>
      </w:hyperlink>
      <w:r>
        <w:t xml:space="preserve"> </w:t>
      </w:r>
      <w:r>
        <w:t xml:space="preserve">services in</w:t>
      </w:r>
      <w:r>
        <w:t xml:space="preserve"> </w:t>
      </w:r>
      <w:hyperlink w:anchor="Xa39a3ee5e6b4b0d3255bfef95601890afd80709">
        <w:r>
          <w:rPr>
            <w:rStyle w:val="Hyperlink"/>
            <w:bCs/>
            <w:b/>
          </w:rPr>
          <w:t xml:space="preserve">Iran Tehran</w:t>
        </w:r>
      </w:hyperlink>
      <w:r>
        <w:t xml:space="preserve">. By positioning the general practitioner at the center of this system, we can create a more resilient, efficient, and patient-centered healthcare model. The successful implementation of this plan will not only address immediate healthcare needs but also lay a foundation for sustainable health management in one of Iran's most critical urban centers.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 Iran, Tehran</dc:title>
  <dc:creator/>
  <dc:language>en</dc:language>
  <cp:keywords/>
  <dcterms:created xsi:type="dcterms:W3CDTF">2026-07-29T15:23:20Z</dcterms:created>
  <dcterms:modified xsi:type="dcterms:W3CDTF">2026-07-29T15:23:20Z</dcterms:modified>
</cp:coreProperties>
</file>

<file path=docProps/custom.xml><?xml version="1.0" encoding="utf-8"?>
<Properties xmlns="http://schemas.openxmlformats.org/officeDocument/2006/custom-properties" xmlns:vt="http://schemas.openxmlformats.org/officeDocument/2006/docPropsVTypes"/>
</file>