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Morocco</w:t>
      </w:r>
      <w:r>
        <w:t xml:space="preserve"> </w:t>
      </w:r>
      <w:r>
        <w:t xml:space="preserve">Casablanca</w:t>
      </w:r>
    </w:p>
    <w:bookmarkStart w:id="30" w:name="Xf27d6a33a4f64fdaa5a9c50ec7c218765b73a3e"/>
    <w:p>
      <w:pPr>
        <w:pStyle w:val="Heading1"/>
      </w:pPr>
      <w:r>
        <w:t xml:space="preserve">Project Report: Doctor General Practitioner Initiative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Protection, Regional Health Directorate of Casablanca-Settat</w:t>
      </w:r>
      <w:r>
        <w:br/>
      </w:r>
      <w:r>
        <w:rPr>
          <w:bCs/>
          <w:b/>
        </w:rPr>
        <w:t xml:space="preserve">From:</w:t>
      </w:r>
      <w:r>
        <w:t xml:space="preserve"> </w:t>
      </w:r>
      <w:r>
        <w:t xml:space="preserve">Strategic Planning Committee</w:t>
      </w:r>
      <w:r>
        <w:br/>
      </w:r>
      <w:r>
        <w:rPr>
          <w:iCs/>
          <w:i/>
        </w:rPr>
        <w:t xml:space="preserve">Bridging the Gap: Strengthening Primary Care through General Practitioner Integration in Morocco Casablanca</w:t>
      </w:r>
    </w:p>
    <w:bookmarkStart w:id="20" w:name="executive-summary"/>
    <w:p>
      <w:pPr>
        <w:pStyle w:val="Heading2"/>
      </w:pPr>
      <w:r>
        <w:t xml:space="preserve">1. Executive Summary</w:t>
      </w:r>
    </w:p>
    <w:p>
      <w:pPr>
        <w:pStyle w:val="FirstParagraph"/>
      </w:pPr>
      <w:r>
        <w:t xml:space="preserve">This Project Report outlines a comprehensive strategic framework for enhancing the primary healthcare infrastructure within</w:t>
      </w:r>
      <w:r>
        <w:t xml:space="preserve"> </w:t>
      </w:r>
      <w:r>
        <w:rPr>
          <w:bCs/>
          <w:b/>
        </w:rPr>
        <w:t xml:space="preserve">Morocco Casablanca</w:t>
      </w:r>
      <w:r>
        <w:t xml:space="preserve">, with a specific focus on the role and deployment of the Doctor General Practitioner (GP). As one of the most populous and economically dynamic cities in North Africa, Casablanca faces unique challenges regarding public health demand. The rapid urbanization, demographic shifts, and increasing prevalence of non-communicable diseases necessitate a robust first-line medical response system. This report argues that strengthening the position of the Doctor General Practitioner is not merely an operational adjustment but a critical strategic imperative for the sustainable healthcare ecosystem of</w:t>
      </w:r>
      <w:r>
        <w:t xml:space="preserve"> </w:t>
      </w:r>
      <w:r>
        <w:rPr>
          <w:bCs/>
          <w:b/>
        </w:rPr>
        <w:t xml:space="preserve">Morocco Casablanca</w:t>
      </w:r>
      <w:r>
        <w:t xml:space="preserve">. By optimizing access to general practitioners, we aim to reduce overcrowding in tertiary hospitals, improve preventive care metrics, and ensure equitable health outcomes for all residents.</w:t>
      </w:r>
    </w:p>
    <w:bookmarkEnd w:id="20"/>
    <w:bookmarkStart w:id="21" w:name="X659124a7ce605328a3170331d59bbb87e5bf497"/>
    <w:p>
      <w:pPr>
        <w:pStyle w:val="Heading2"/>
      </w:pPr>
      <w:r>
        <w:t xml:space="preserve">2. Contextual Analysis: The Healthcare Landscape in Morocco Casablanca</w:t>
      </w:r>
    </w:p>
    <w:p>
      <w:pPr>
        <w:pStyle w:val="FirstParagraph"/>
      </w:pPr>
      <w:r>
        <w:rPr>
          <w:bCs/>
          <w:b/>
        </w:rPr>
        <w:t xml:space="preserve">Morocco Casablanca</w:t>
      </w:r>
      <w:r>
        <w:t xml:space="preserve">, often referred to as the economic capital of the Kingdom, hosts a complex demographic profile. The city serves as a magnet for internal migration from rural areas, leading to dense urbanization in specific neighborhoods such as Ain Sebaa and Hay Hassani. While private healthcare facilities are abundant in affluent districts like Maarif and Anfa, underserved peri-urban areas often suffer from a scarcity of qualified medical professionals. In the current system, patients frequently bypass primary care levels and head directly to specialized emergency rooms due to a lack of trust or accessibility in local clinics.</w:t>
      </w:r>
    </w:p>
    <w:p>
      <w:pPr>
        <w:pStyle w:val="BodyText"/>
      </w:pPr>
      <w:r>
        <w:t xml:space="preserve">The concept of the Doctor General Practitioner is evolving in</w:t>
      </w:r>
      <w:r>
        <w:t xml:space="preserve"> </w:t>
      </w:r>
      <w:r>
        <w:rPr>
          <w:bCs/>
          <w:b/>
        </w:rPr>
        <w:t xml:space="preserve">Morocco Casablanca</w:t>
      </w:r>
      <w:r>
        <w:t xml:space="preserve">. Traditionally, general practitioners were seen as secondary to specialists. However, global health trends and national reforms indicate that a strong primary care network is the foundation of an efficient healthcare system. The gap between supply and demand for GP services in</w:t>
      </w:r>
      <w:r>
        <w:t xml:space="preserve"> </w:t>
      </w:r>
      <w:r>
        <w:rPr>
          <w:bCs/>
          <w:b/>
        </w:rPr>
        <w:t xml:space="preserve">Morocco Casablanca</w:t>
      </w:r>
      <w:r>
        <w:t xml:space="preserve"> </w:t>
      </w:r>
      <w:r>
        <w:t xml:space="preserve">has led to fragmented care continuity. This report identifies that integrating more general practitioners into the public-private partnership model can significantly alleviate pressure on major hospital centers like Ibn Rochd University Hospital.</w:t>
      </w:r>
    </w:p>
    <w:bookmarkEnd w:id="21"/>
    <w:bookmarkStart w:id="22" w:name="objectives-of-the-project"/>
    <w:p>
      <w:pPr>
        <w:pStyle w:val="Heading2"/>
      </w:pPr>
      <w:r>
        <w:t xml:space="preserve">3. Objectives of the Project</w:t>
      </w:r>
    </w:p>
    <w:p>
      <w:pPr>
        <w:pStyle w:val="FirstParagraph"/>
      </w:pPr>
      <w:r>
        <w:t xml:space="preserve">The primary goal of this initiative is to establish a resilient network of Doctor General Practitioner clinics across all districts of</w:t>
      </w:r>
      <w:r>
        <w:t xml:space="preserve"> </w:t>
      </w:r>
      <w:r>
        <w:rPr>
          <w:bCs/>
          <w:b/>
        </w:rPr>
        <w:t xml:space="preserve">Morocco Casablanca</w:t>
      </w:r>
      <w:r>
        <w:t xml:space="preserve">. The specific objectives include:</w:t>
      </w:r>
    </w:p>
    <w:p>
      <w:pPr>
        <w:numPr>
          <w:ilvl w:val="0"/>
          <w:numId w:val="1001"/>
        </w:numPr>
        <w:pStyle w:val="Compact"/>
      </w:pPr>
      <w:r>
        <w:rPr>
          <w:bCs/>
          <w:b/>
        </w:rPr>
        <w:t xml:space="preserve">Demand for Access:</w:t>
      </w:r>
    </w:p>
    <w:p>
      <w:pPr>
        <w:numPr>
          <w:ilvl w:val="0"/>
          <w:numId w:val="1001"/>
        </w:numPr>
        <w:pStyle w:val="Compact"/>
      </w:pPr>
      <w:r>
        <w:rPr>
          <w:bCs/>
          <w:b/>
        </w:rPr>
        <w:t xml:space="preserve">Rationalization of Care Pathways:</w:t>
      </w:r>
    </w:p>
    <w:p>
      <w:pPr>
        <w:numPr>
          <w:ilvl w:val="0"/>
          <w:numId w:val="1001"/>
        </w:numPr>
        <w:pStyle w:val="Compact"/>
      </w:pPr>
      <w:r>
        <w:rPr>
          <w:bCs/>
          <w:b/>
        </w:rPr>
        <w:t xml:space="preserve">Preventive Health Focus:</w:t>
      </w:r>
    </w:p>
    <w:p>
      <w:pPr>
        <w:numPr>
          <w:ilvl w:val="0"/>
          <w:numId w:val="1000"/>
        </w:numPr>
        <w:pStyle w:val="Compact"/>
      </w:pPr>
      <w:r>
        <w:t xml:space="preserve">To empower the Doctor General Practitioner to act as a gatekeeper for preventive screenings, particularly for diabetes, hypertension, and cardiovascular diseases which are prevalent in urban populations.</w:t>
      </w:r>
    </w:p>
    <w:p>
      <w:pPr>
        <w:numPr>
          <w:ilvl w:val="0"/>
          <w:numId w:val="1001"/>
        </w:numPr>
        <w:pStyle w:val="Compact"/>
      </w:pPr>
      <w:r>
        <w:rPr>
          <w:bCs/>
          <w:b/>
        </w:rPr>
        <w:t xml:space="preserve">Digital Integration:</w:t>
      </w:r>
    </w:p>
    <w:p>
      <w:pPr>
        <w:numPr>
          <w:ilvl w:val="0"/>
          <w:numId w:val="1000"/>
        </w:numPr>
        <w:pStyle w:val="Compact"/>
      </w:pPr>
      <w:r>
        <w:t xml:space="preserve">To introduce a unified electronic health record system accessible to all participating GPs in</w:t>
      </w:r>
      <w:r>
        <w:t xml:space="preserve"> </w:t>
      </w:r>
      <w:r>
        <w:rPr>
          <w:bCs/>
          <w:b/>
        </w:rPr>
        <w:t xml:space="preserve">Morocco Casablanca</w:t>
      </w:r>
      <w:r>
        <w:t xml:space="preserve">, ensuring continuity of care regardless of the patient's location within the city.</w:t>
      </w:r>
    </w:p>
    <w:bookmarkEnd w:id="22"/>
    <w:bookmarkStart w:id="26" w:name="strategic-implementation-plan"/>
    <w:p>
      <w:pPr>
        <w:pStyle w:val="Heading2"/>
      </w:pPr>
      <w:r>
        <w:t xml:space="preserve">4. Strategic Implementation Plan</w:t>
      </w:r>
    </w:p>
    <w:p>
      <w:pPr>
        <w:pStyle w:val="FirstParagraph"/>
      </w:pPr>
      <w:r>
        <w:t xml:space="preserve">The implementation phase is divided into three distinct stages, tailored to the logistical realities of</w:t>
      </w:r>
      <w:r>
        <w:t xml:space="preserve"> </w:t>
      </w:r>
      <w:r>
        <w:rPr>
          <w:bCs/>
          <w:b/>
        </w:rPr>
        <w:t xml:space="preserve">Morocco Casablanca</w:t>
      </w:r>
      <w:r>
        <w:t xml:space="preserve">.</w:t>
      </w:r>
    </w:p>
    <w:bookmarkStart w:id="23" w:name="X9bfa3479ba562e90799d22fb5cd0f890a9c0453"/>
    <w:p>
      <w:pPr>
        <w:pStyle w:val="Heading3"/>
      </w:pPr>
      <w:r>
        <w:t xml:space="preserve">Phase 1: Infrastructure and Regulatory Support (Months 1-6)</w:t>
      </w:r>
    </w:p>
    <w:p>
      <w:pPr>
        <w:pStyle w:val="FirstParagraph"/>
      </w:pPr>
      <w:r>
        <w:t xml:space="preserve">In this initial phase, the project will collaborate with local municipal authorities in</w:t>
      </w:r>
      <w:r>
        <w:t xml:space="preserve"> </w:t>
      </w:r>
      <w:r>
        <w:rPr>
          <w:bCs/>
          <w:b/>
        </w:rPr>
        <w:t xml:space="preserve">Morocco Casablanca</w:t>
      </w:r>
      <w:r>
        <w:t xml:space="preserve"> </w:t>
      </w:r>
      <w:r>
        <w:t xml:space="preserve">to identify available public spaces for conversion into primary care centers. Simultaneously, regulatory incentives will be introduced to encourage GPs to set up practices in high-need areas. These incentives may include subsidized rent and tax breaks for the first two years of operation.</w:t>
      </w:r>
    </w:p>
    <w:bookmarkEnd w:id="23"/>
    <w:bookmarkStart w:id="24" w:name="X6bf7330d7cdac23e270f9369236cfec3fe5e4e3"/>
    <w:p>
      <w:pPr>
        <w:pStyle w:val="Heading3"/>
      </w:pPr>
      <w:r>
        <w:t xml:space="preserve">Phase 2: Recruitment and Training (Months 7-18)</w:t>
      </w:r>
    </w:p>
    <w:p>
      <w:pPr>
        <w:pStyle w:val="FirstParagraph"/>
      </w:pPr>
      <w:r>
        <w:t xml:space="preserve">This phase focuses on human resources. Partnerships with medical schools in Casablanca, such as Hassan II University, will be strengthened to produce more general practitioners. Furthermore, continuous professional development workshops will be organized for existing GPs to update their skills in modern diagnostic tools and digital health management. The training will emphasize the specific epidemiological profile of</w:t>
      </w:r>
      <w:r>
        <w:t xml:space="preserve"> </w:t>
      </w:r>
      <w:r>
        <w:rPr>
          <w:bCs/>
          <w:b/>
        </w:rPr>
        <w:t xml:space="preserve">Morocco Casablanca</w:t>
      </w:r>
      <w:r>
        <w:t xml:space="preserve">, including urban stress-related conditions and lifestyle diseases.</w:t>
      </w:r>
    </w:p>
    <w:bookmarkEnd w:id="24"/>
    <w:bookmarkStart w:id="25" w:name="X693900e09a7081251462f9983fc33724a3d8589"/>
    <w:p>
      <w:pPr>
        <w:pStyle w:val="Heading3"/>
      </w:pPr>
      <w:r>
        <w:t xml:space="preserve">Phase 3: Network Integration and Community Engagement (Months 19-36)</w:t>
      </w:r>
    </w:p>
    <w:p>
      <w:pPr>
        <w:pStyle w:val="FirstParagraph"/>
      </w:pPr>
      <w:r>
        <w:t xml:space="preserve">The final phase involves launching the digital network connecting all GPs. Public awareness campaigns will be launched to educate citizens on the benefits of consulting a Doctor General Practitioner first. These campaigns will highlight cost-effectiveness, reduced waiting times, and comprehensive health monitoring.</w:t>
      </w:r>
    </w:p>
    <w:bookmarkEnd w:id="25"/>
    <w:bookmarkEnd w:id="26"/>
    <w:bookmarkStart w:id="27" w:name="challenges-and-risk-management"/>
    <w:p>
      <w:pPr>
        <w:pStyle w:val="Heading2"/>
      </w:pPr>
      <w:r>
        <w:t xml:space="preserve">5. Challenges and Risk Management</w:t>
      </w:r>
    </w:p>
    <w:p>
      <w:pPr>
        <w:pStyle w:val="FirstParagraph"/>
      </w:pPr>
      <w:r>
        <w:t xml:space="preserve">The project acknowledges several challenges inherent to the healthcare landscape in</w:t>
      </w:r>
      <w:r>
        <w:t xml:space="preserve"> </w:t>
      </w:r>
      <w:r>
        <w:rPr>
          <w:bCs/>
          <w:b/>
        </w:rPr>
        <w:t xml:space="preserve">Morocco Casablanca</w:t>
      </w:r>
      <w:r>
        <w:t xml:space="preserve">. One significant risk is the cultural preference for specialists among patients who may view GPs as less competent. To mitigate this, marketing and educational initiatives will focus on rebranding the GP as a "Health Guardian" rather than just a generalist.</w:t>
      </w:r>
    </w:p>
    <w:p>
      <w:pPr>
        <w:pStyle w:val="BodyText"/>
      </w:pPr>
      <w:r>
        <w:t xml:space="preserve">Another challenge is the uneven distribution of resources between affluent and poor districts in</w:t>
      </w:r>
      <w:r>
        <w:t xml:space="preserve"> </w:t>
      </w:r>
      <w:r>
        <w:rPr>
          <w:bCs/>
          <w:b/>
        </w:rPr>
        <w:t xml:space="preserve">Morocco Casablanca</w:t>
      </w:r>
      <w:r>
        <w:t xml:space="preserve">. Private practitioners may be reluctant to serve low-income areas without adequate financial guarantees. The project proposes a mixed-payment model involving insurance companies and public subsidies to ensure financial viability for doctors serving these communities.</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transform the healthcare delivery model in</w:t>
      </w:r>
      <w:r>
        <w:t xml:space="preserve"> </w:t>
      </w:r>
      <w:r>
        <w:rPr>
          <w:bCs/>
          <w:b/>
        </w:rPr>
        <w:t xml:space="preserve">Morocco Casablanca</w:t>
      </w:r>
      <w:r>
        <w:t xml:space="preserve">. We anticipate a 30% reduction in emergency room visits for non-urgent conditions. The prevalence of untreated chronic diseases is expected to drop significantly due to regular monitoring by GPs. Furthermore, the economic impact includes reduced indirect costs associated with lost productivity due to illness and long hospital stays.</w:t>
      </w:r>
    </w:p>
    <w:p>
      <w:pPr>
        <w:pStyle w:val="BodyText"/>
      </w:pPr>
      <w:r>
        <w:t xml:space="preserve">For the Doctor General Practitioner, this project represents an elevation in professional status and financial stability. By embedding them in a supported network within</w:t>
      </w:r>
      <w:r>
        <w:t xml:space="preserve"> </w:t>
      </w:r>
      <w:r>
        <w:rPr>
          <w:bCs/>
          <w:b/>
        </w:rPr>
        <w:t xml:space="preserve">Morocco Casablanca</w:t>
      </w:r>
      <w:r>
        <w:t xml:space="preserve">, we create a career path that values preventive medicine and holistic patient care.</w:t>
      </w:r>
    </w:p>
    <w:bookmarkEnd w:id="28"/>
    <w:bookmarkStart w:id="29" w:name="conclusion"/>
    <w:p>
      <w:pPr>
        <w:pStyle w:val="Heading2"/>
      </w:pPr>
      <w:r>
        <w:t xml:space="preserve">7. Conclusion</w:t>
      </w:r>
    </w:p>
    <w:p>
      <w:pPr>
        <w:pStyle w:val="FirstParagraph"/>
      </w:pPr>
      <w:r>
        <w:t xml:space="preserve">In conclusion, the integration and expansion of the Doctor General Practitioner sector is vital for the future health security of</w:t>
      </w:r>
      <w:r>
        <w:t xml:space="preserve"> </w:t>
      </w:r>
      <w:r>
        <w:rPr>
          <w:bCs/>
          <w:b/>
        </w:rPr>
        <w:t xml:space="preserve">Morocco Casablanca</w:t>
      </w:r>
      <w:r>
        <w:t xml:space="preserve">. This Project Report serves as a blueprint for transforming primary care from a fragmented service into a cohesive, efficient, and patient-centered network. By addressing the unique socio-economic dynamics of</w:t>
      </w:r>
      <w:r>
        <w:t xml:space="preserve"> </w:t>
      </w:r>
      <w:r>
        <w:rPr>
          <w:bCs/>
          <w:b/>
        </w:rPr>
        <w:t xml:space="preserve">Morocco Casablanca</w:t>
      </w:r>
      <w:r>
        <w:t xml:space="preserve"> </w:t>
      </w:r>
      <w:r>
        <w:t xml:space="preserve">and empowering GPs with better resources and recognition, we can build a healthier city. The time to act is now; investing in general practice is investing in the stability and prosperity of our urban center.</w:t>
      </w:r>
    </w:p>
    <w:p>
      <w:r>
        <w:pict>
          <v:rect style="width:0;height:1.5pt" o:hralign="center" o:hrstd="t" o:hr="t"/>
        </w:pict>
      </w:r>
    </w:p>
    <w:p>
      <w:pPr>
        <w:pStyle w:val="FirstParagraph"/>
      </w:pPr>
      <w:r>
        <w:rPr>
          <w:iCs/>
          <w:i/>
        </w:rPr>
        <w:t xml:space="preserve">This document has been prepared for internal review and stakeholder discussion regarding healthcare policy reforms in Morocco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Morocco Casablanca</dc:title>
  <dc:creator/>
  <dc:language>en</dc:language>
  <cp:keywords/>
  <dcterms:created xsi:type="dcterms:W3CDTF">2026-07-29T15:27:37Z</dcterms:created>
  <dcterms:modified xsi:type="dcterms:W3CDTF">2026-07-29T15:27:37Z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