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Xbab38c61e61749407f9611ab32465dc8b635ed6"/>
    <w:p>
      <w:pPr>
        <w:pStyle w:val="Heading1"/>
      </w:pPr>
      <w:r>
        <w:t xml:space="preserve">Project Report: Doctor General Practitioner Initiative in New Zealand Auckland</w:t>
      </w:r>
    </w:p>
    <w:p>
      <w:pPr>
        <w:pStyle w:val="FirstParagraph"/>
      </w:pPr>
      <w:r>
        <w:rPr>
          <w:bCs/>
          <w:b/>
        </w:rPr>
        <w:t xml:space="preserve">Date:</w:t>
      </w:r>
      <w:r>
        <w:br/>
      </w:r>
      <w:r>
        <w:t xml:space="preserve">October 26, 2023</w:t>
      </w:r>
      <w:r>
        <w:br/>
      </w:r>
      <w:r>
        <w:br/>
      </w:r>
      <w:r>
        <w:rPr>
          <w:bCs/>
          <w:b/>
        </w:rPr>
        <w:t xml:space="preserve">To:</w:t>
      </w:r>
      <w:r>
        <w:br/>
      </w:r>
      <w:r>
        <w:t xml:space="preserve">Health Ministry Stakeholders and Regional Council Members, New Zealand Auckland</w:t>
      </w:r>
      <w:r>
        <w:br/>
      </w:r>
      <w:r>
        <w:br/>
      </w:r>
    </w:p>
    <w:p>
      <w:pPr>
        <w:pStyle w:val="BodyText"/>
      </w:pPr>
      <w:r>
        <w:t xml:space="preserve">From:</w:t>
      </w:r>
    </w:p>
    <w:p>
      <w:pPr>
        <w:pStyle w:val="BodyText"/>
      </w:pPr>
      <w:r>
        <w:br/>
      </w:r>
    </w:p>
    <w:p>
      <w:pPr>
        <w:pStyle w:val="BodyText"/>
      </w:pPr>
      <w:r>
        <w:rPr>
          <w:bCs/>
          <w:b/>
        </w:rPr>
        <w:t xml:space="preserve">Subject:</w:t>
      </w:r>
      <w:r>
        <w:t xml:space="preserve">A Strategic Framework for Enhancing General Practitioner Accessibility and Quality of Care in the Auckland Region.</w:t>
      </w:r>
    </w:p>
    <w:bookmarkStart w:id="20" w:name="introduction"/>
    <w:p>
      <w:pPr>
        <w:pStyle w:val="Heading2"/>
      </w:pPr>
      <w:r>
        <w:t xml:space="preserve">1. Introduction</w:t>
      </w:r>
    </w:p>
    <w:p>
      <w:pPr>
        <w:pStyle w:val="FirstParagraph"/>
      </w:pPr>
      <w:r>
        <w:t xml:space="preserve">The healthcare landscape in New Zealand is characterized by a robust public health system, yet it faces significant challenges regarding accessibility, particularly in densely populated urban centers. This Project Report focuses specifically on the role and strategic implementation of the Doctor General Practitioner (GP) within the context of New Zealand Auckland. As Auckland serves as the economic hub of Aotearoa (New Zealand), its population density and demographic diversity present unique healthcare demands. The primary objective of this report is to outline a comprehensive strategy for expanding, optimizing, and sustaining GP services across various districts in New Zealand Auckland.</w:t>
      </w:r>
    </w:p>
    <w:p>
      <w:pPr>
        <w:pStyle w:val="BodyText"/>
      </w:pPr>
      <w:r>
        <w:t xml:space="preserve">The reliance on a Doctor General Practitioner as the first point of contact for most patients means that any inefficiencies or shortages in this sector have cascading effects on emergency departments and specialist care. Therefore, addressing the structural needs of GPs is not merely an operational issue but a critical public health imperative for New Zealand Auckland.</w:t>
      </w:r>
    </w:p>
    <w:bookmarkEnd w:id="20"/>
    <w:bookmarkStart w:id="21" w:name="Xf12ac694532aacc4e20eddb635bdb9e92ff0144"/>
    <w:p>
      <w:pPr>
        <w:pStyle w:val="Heading2"/>
      </w:pPr>
      <w:r>
        <w:t xml:space="preserve">2. Current Landscape in New Zealand Auckland</w:t>
      </w:r>
    </w:p>
    <w:p>
      <w:pPr>
        <w:pStyle w:val="FirstParagraph"/>
      </w:pPr>
      <w:r>
        <w:t xml:space="preserve">The current state of primary healthcare in New Zealand Auckland reveals a disparity between service demand and supply. While the government provides subsidies to ensure affordability, the out-of-pocket costs have risen, leading to financial barriers for many residents. Furthermore, the demographic profile of New Zealand Auckland is rapidly changing, with significant growth in both aging populations and new immigrant communities from Pacific Islands and Asia.</w:t>
      </w:r>
    </w:p>
    <w:p>
      <w:pPr>
        <w:pStyle w:val="BodyText"/>
      </w:pPr>
      <w:r>
        <w:t xml:space="preserve">A Doctor General Practitioner in this region must be equipped to handle a wide spectrum of conditions, ranging from chronic disease management (such as diabetes and cardiovascular issues) to infectious diseases. However, data indicates that there are currently shortages of GPs in specific suburbs within New Zealand Auckland, particularly in South Auckland where socio-economic deprivation is higher. This geographical imbalance means that a resident's zip code can significantly influence their access to timely GP care.</w:t>
      </w:r>
    </w:p>
    <w:bookmarkEnd w:id="21"/>
    <w:bookmarkStart w:id="22" w:name="strategic-objectives"/>
    <w:p>
      <w:pPr>
        <w:pStyle w:val="Heading2"/>
      </w:pPr>
      <w:r>
        <w:t xml:space="preserve">3. Strategic Objectives</w:t>
      </w:r>
    </w:p>
    <w:p>
      <w:pPr>
        <w:pStyle w:val="FirstParagraph"/>
      </w:pPr>
      <w:r>
        <w:t xml:space="preserve">To address these challenges, this project proposes three core objectives focused on the Doctor General Practitioner ecosystem in New Zealand Auckland:</w:t>
      </w:r>
    </w:p>
    <w:p>
      <w:pPr>
        <w:numPr>
          <w:ilvl w:val="0"/>
          <w:numId w:val="1001"/>
        </w:numPr>
        <w:pStyle w:val="Compact"/>
      </w:pPr>
      <w:r>
        <w:rPr>
          <w:bCs/>
          <w:b/>
        </w:rPr>
        <w:t xml:space="preserve">Racial Equitable Access:</w:t>
      </w:r>
    </w:p>
    <w:p>
      <w:pPr>
        <w:numPr>
          <w:ilvl w:val="0"/>
          <w:numId w:val="1002"/>
        </w:numPr>
        <w:pStyle w:val="Compact"/>
      </w:pPr>
      <w:r>
        <w:rPr>
          <w:bCs/>
          <w:b/>
        </w:rPr>
        <w:t xml:space="preserve">Digital Integration:</w:t>
      </w:r>
    </w:p>
    <w:p>
      <w:pPr>
        <w:numPr>
          <w:ilvl w:val="0"/>
          <w:numId w:val="1003"/>
        </w:numPr>
        <w:pStyle w:val="Compact"/>
      </w:pPr>
      <w:r>
        <w:rPr>
          <w:bCs/>
          <w:b/>
        </w:rPr>
        <w:t xml:space="preserve">Cultural Competency Training:</w:t>
      </w:r>
    </w:p>
    <w:bookmarkEnd w:id="22"/>
    <w:bookmarkStart w:id="26" w:name="implementation-strategy"/>
    <w:p>
      <w:pPr>
        <w:pStyle w:val="Heading2"/>
      </w:pPr>
      <w:r>
        <w:t xml:space="preserve">4. Implementation Strategy</w:t>
      </w:r>
    </w:p>
    <w:bookmarkStart w:id="23" w:name="X6ff02a5603ae9a3c75e9427a613b24d07177da6"/>
    <w:p>
      <w:pPr>
        <w:pStyle w:val="Heading3"/>
      </w:pPr>
      <w:r>
        <w:t xml:space="preserve">4.1 Workforce Expansion in New Zealand Auckland</w:t>
      </w:r>
    </w:p>
    <w:p>
      <w:pPr>
        <w:pStyle w:val="FirstParagraph"/>
      </w:pPr>
      <w:r>
        <w:br/>
      </w:r>
      <w:r>
        <w:t xml:space="preserve">The shortage of Doctor General Practitioner staff is a bottleneck for the entire health system in New Zealand Auckland. To mitigate this, the project recommends incentivizing medical graduates to undertake GP training specifically through partnerships with local universities such as the University of Auckland. Financial incentives, including student loan forgiveness for those who commit to working in underserved areas of New Zealand Auckland for a set period, will be introduced.</w:t>
      </w:r>
    </w:p>
    <w:p>
      <w:pPr>
        <w:pStyle w:val="BodyText"/>
      </w:pPr>
      <w:r>
        <w:br/>
      </w:r>
    </w:p>
    <w:bookmarkEnd w:id="23"/>
    <w:bookmarkStart w:id="24" w:name="X9fca2d55a95041406bf448397ff1625634968d5"/>
    <w:p>
      <w:pPr>
        <w:pStyle w:val="Heading3"/>
      </w:pPr>
      <w:r>
        <w:t xml:space="preserve">4.2 Enhanced Primary Health Organizations (PHOs)</w:t>
      </w:r>
    </w:p>
    <w:p>
      <w:pPr>
        <w:pStyle w:val="FirstParagraph"/>
      </w:pPr>
      <w:r>
        <w:br/>
      </w:r>
      <w:r>
        <w:t xml:space="preserve">In New Zealand Auckland, PHOs play a crucial role in funding and coordinating GP services. This project proposes restructuring the funding models to reward outcomes rather than just volume of consultations. A Doctor General Practitioner should be compensated not only for seeing patients but also for successfully managing chronic conditions and preventing hospitalizations.</w:t>
      </w:r>
    </w:p>
    <w:p>
      <w:pPr>
        <w:pStyle w:val="BodyText"/>
      </w:pPr>
      <w:r>
        <w:br/>
      </w:r>
    </w:p>
    <w:bookmarkEnd w:id="24"/>
    <w:bookmarkStart w:id="25" w:name="telehealth-integration"/>
    <w:p>
      <w:pPr>
        <w:pStyle w:val="Heading3"/>
      </w:pPr>
      <w:r>
        <w:t xml:space="preserve">4.3 Telehealth Integration</w:t>
      </w:r>
    </w:p>
    <w:p>
      <w:pPr>
        <w:pStyle w:val="FirstParagraph"/>
      </w:pPr>
      <w:r>
        <w:br/>
      </w:r>
      <w:r>
        <w:t xml:space="preserve">Following the pandemic, telehealth has become a viable alternative for many routine consultations. However, in New Zealand Auckland, the digital divide remains a concern. The project will fund broadband infrastructure improvements in low-income areas to ensure that every Doctor General Practitioner can offer remote consultations effectively. This hybrid model ensures that patients who cannot travel or prefer digital interaction still have access to quality care.</w:t>
      </w:r>
    </w:p>
    <w:p>
      <w:pPr>
        <w:pStyle w:val="BodyText"/>
      </w:pPr>
      <w:r>
        <w:br/>
      </w:r>
    </w:p>
    <w:bookmarkEnd w:id="25"/>
    <w:bookmarkEnd w:id="26"/>
    <w:bookmarkStart w:id="27" w:name="expected-outcomes-and-benefits"/>
    <w:p>
      <w:pPr>
        <w:pStyle w:val="Heading2"/>
      </w:pPr>
      <w:r>
        <w:t xml:space="preserve">5. Expected Outcomes and Benefits</w:t>
      </w:r>
    </w:p>
    <w:p>
      <w:pPr>
        <w:pStyle w:val="FirstParagraph"/>
      </w:pPr>
      <w:r>
        <w:t xml:space="preserve">The successful implementation of this Doctor General Practitioner project in New Zealand Auckland is projected to yield significant benefits:</w:t>
      </w:r>
    </w:p>
    <w:p>
      <w:pPr>
        <w:pStyle w:val="BodyText"/>
      </w:pPr>
      <w:r>
        <w:br/>
      </w:r>
    </w:p>
    <w:p>
      <w:pPr>
        <w:numPr>
          <w:ilvl w:val="0"/>
          <w:numId w:val="1004"/>
        </w:numPr>
        <w:pStyle w:val="Compact"/>
      </w:pPr>
      <w:r>
        <w:rPr>
          <w:bCs/>
          <w:b/>
        </w:rPr>
        <w:t xml:space="preserve">Reduced Waiting Times:</w:t>
      </w:r>
    </w:p>
    <w:p>
      <w:pPr>
        <w:numPr>
          <w:ilvl w:val="0"/>
          <w:numId w:val="1005"/>
        </w:numPr>
        <w:pStyle w:val="Compact"/>
      </w:pPr>
      <w:r>
        <w:rPr>
          <w:bCs/>
          <w:b/>
        </w:rPr>
        <w:t xml:space="preserve">Improved Health Outcomes:</w:t>
      </w:r>
    </w:p>
    <w:p>
      <w:pPr>
        <w:numPr>
          <w:ilvl w:val="0"/>
          <w:numId w:val="1006"/>
        </w:numPr>
        <w:pStyle w:val="Compact"/>
      </w:pPr>
      <w:r>
        <w:rPr>
          <w:bCs/>
          <w:b/>
        </w:rPr>
        <w:t xml:space="preserve">Enhanced Patient Satisfaction:</w:t>
      </w:r>
    </w:p>
    <w:bookmarkEnd w:id="27"/>
    <w:bookmarkStart w:id="28" w:name="conclusion"/>
    <w:p>
      <w:pPr>
        <w:pStyle w:val="Heading2"/>
      </w:pPr>
      <w:r>
        <w:t xml:space="preserve">6. Conclusion</w:t>
      </w:r>
    </w:p>
    <w:p>
      <w:pPr>
        <w:pStyle w:val="FirstParagraph"/>
      </w:pPr>
      <w:r>
        <w:t xml:space="preserve">The future of healthcare in New Zealand Auckland hinges on the strength and accessibility of its primary care sector. By focusing on the Doctor General Practitioner as the cornerstone of this system, we can build a more resilient, equitable, and efficient health infrastructure for New Zealand Auckland. This Project Report serves as a blueprint for action, urging stakeholders to prioritize workforce development, technological integration, and cultural competency.</w:t>
      </w:r>
    </w:p>
    <w:p>
      <w:pPr>
        <w:pStyle w:val="BodyText"/>
      </w:pPr>
      <w:r>
        <w:br/>
      </w:r>
    </w:p>
    <w:p>
      <w:pPr>
        <w:pStyle w:val="BodyText"/>
      </w:pPr>
      <w:r>
        <w:t xml:space="preserve">The well-being of the population in New Zealand Auckland depends on ensuring that every individual has access to a trusted Doctor General Practitioner. Through coordinated effort and strategic investment, we can transform the primary healthcare landscape, ensuring that New Zealand Auckland remains a healthy and vibrant community for all its residents.</w:t>
      </w:r>
    </w:p>
    <w:p>
      <w:pPr>
        <w:pStyle w:val="BodyText"/>
      </w:pPr>
      <w:r>
        <w:br/>
      </w:r>
    </w:p>
    <w:p>
      <w:pPr>
        <w:pStyle w:val="BodyText"/>
      </w:pPr>
      <w:r>
        <w:rPr>
          <w:iCs/>
          <w:i/>
        </w:rPr>
        <w:t xml:space="preserve">This document is prepared for internal review and stakeholder distribution. All data reflects current projections for the New Zealand Auckland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New Zealand Auckland</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