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0" w:name="project-report-document"/>
    <w:p>
      <w:pPr>
        <w:pStyle w:val="Heading1"/>
      </w:pPr>
      <w:r>
        <w:rPr>
          <w:bCs/>
          <w:b/>
        </w:rPr>
        <w:t xml:space="preserve">Project Report Document: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(Current Date)</w:t>
      </w:r>
    </w:p>
    <w:bookmarkEnd w:id="20"/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bookmarkStart w:id="21" w:name="introduction-scope"/>
    <w:p>
      <w:pPr>
        <w:pStyle w:val="Heading2"/>
      </w:pPr>
      <w:r>
        <w:t xml:space="preserve">Introduction &amp; Scope</w:t>
      </w:r>
    </w:p>
    <w:p>
      <w:pPr>
        <w:pStyle w:val="FirstParagraph"/>
      </w:pPr>
      <w:r>
        <w:t xml:space="preserve">In the rapidly evolving landscape of healthcare delivery within the</w:t>
      </w:r>
      <w:r>
        <w:t xml:space="preserve"> </w:t>
      </w:r>
      <w:r>
        <w:rPr>
          <w:iCs/>
          <w:i/>
        </w:rPr>
        <w:t xml:space="preserve">United States Houston</w:t>
      </w:r>
      <w:r>
        <w:t xml:space="preserve">, establishing a robust network of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services is paramount. This project report outlines the strategic framework, operational requirements, and market analysis necessary to successfully integrate primary care providers across this major metropolitan area in Texas.</w:t>
      </w:r>
    </w:p>
    <w:p>
      <w:pPr>
        <w:pStyle w:val="BodyText"/>
      </w:pPr>
      <w:r>
        <w:t xml:space="preserve">The primary objective is to enhance healthcare accessibility for diverse populations residing in</w:t>
      </w:r>
      <w:r>
        <w:t xml:space="preserve"> </w:t>
      </w:r>
      <w:r>
        <w:rPr>
          <w:iCs/>
          <w:i/>
        </w:rPr>
        <w:t xml:space="preserve">United States Houston</w:t>
      </w:r>
      <w:r>
        <w:t xml:space="preserve">, ensuring that every community has access to a qualified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. By focusing on comprehensive medical services, we aim to improve overall public health outcomes, reduce emergency room overcrowding, and foster long-term patient-provider relationships. This initiative is critical not only for individual well-being but also for the broader healthcare infrastructure of</w:t>
      </w:r>
      <w:r>
        <w:t xml:space="preserve"> </w:t>
      </w:r>
      <w:r>
        <w:rPr>
          <w:iCs/>
          <w:i/>
        </w:rPr>
        <w:t xml:space="preserve">United States Houston</w:t>
      </w:r>
      <w:r>
        <w:t xml:space="preserve">.</w:t>
      </w:r>
    </w:p>
    <w:bookmarkEnd w:id="21"/>
    <w:bookmarkStart w:id="22" w:name="market-analysis-in-united-states-houston"/>
    <w:p>
      <w:pPr>
        <w:pStyle w:val="Heading2"/>
      </w:pPr>
      <w:r>
        <w:t xml:space="preserve">Market Analysis in United States Houston</w:t>
      </w:r>
    </w:p>
    <w:p>
      <w:pPr>
        <w:pStyle w:val="FirstParagraph"/>
      </w:pPr>
      <w:r>
        <w:rPr>
          <w:bCs/>
          <w:b/>
        </w:rPr>
        <w:t xml:space="preserve">Demographic Overview:</w:t>
      </w:r>
    </w:p>
    <w:p>
      <w:pPr>
        <w:numPr>
          <w:ilvl w:val="0"/>
          <w:numId w:val="1001"/>
        </w:numPr>
        <w:pStyle w:val="Compact"/>
      </w:pPr>
      <w:r>
        <w:t xml:space="preserve">Houston's diverse population presents unique healthcare challenges and opportunities. With a significant mix of urban, suburban, and semi-rural areas,</w:t>
      </w:r>
      <w:r>
        <w:br/>
      </w:r>
      <w:r>
        <w:rPr>
          <w:iCs/>
          <w:i/>
        </w:rPr>
        <w:t xml:space="preserve">"United States Houston"</w:t>
      </w:r>
      <w:r>
        <w:t xml:space="preserve"> </w:t>
      </w:r>
      <w:r>
        <w:t xml:space="preserve">requires tailored approaches to service delivery.</w:t>
      </w:r>
    </w:p>
    <w:p>
      <w:pPr>
        <w:numPr>
          <w:ilvl w:val="0"/>
          <w:numId w:val="1001"/>
        </w:numPr>
        <w:pStyle w:val="Compact"/>
      </w:pPr>
      <w:r>
        <w:t xml:space="preserve">The city has seen substantial growth in recent years, leading to an increased demand for primary care services. This demographic surge necessitates a proactive expansion of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facilities and mobile health units.</w:t>
      </w:r>
    </w:p>
    <w:p>
      <w:pPr>
        <w:pStyle w:val="FirstParagraph"/>
      </w:pPr>
      <w:r>
        <w:rPr>
          <w:bCs/>
          <w:b/>
        </w:rPr>
        <w:t xml:space="preserve">Economic Factors:</w:t>
      </w:r>
    </w:p>
    <w:p>
      <w:pPr>
        <w:numPr>
          <w:ilvl w:val="0"/>
          <w:numId w:val="1002"/>
        </w:numPr>
        <w:pStyle w:val="Compact"/>
      </w:pPr>
      <w:r>
        <w:t xml:space="preserve">The economic landscape of</w:t>
      </w:r>
      <w:r>
        <w:t xml:space="preserve"> </w:t>
      </w:r>
      <w:r>
        <w:rPr>
          <w:iCs/>
          <w:i/>
        </w:rPr>
        <w:t xml:space="preserve">"United States Houston"</w:t>
      </w:r>
      <w:r>
        <w:t xml:space="preserve">, heavily influenced by the energy sector, impacts healthcare funding and insurance coverage patterns. Many residents rely on employer-sponsored insurance, while others depend on Medicaid or uninsured status.</w:t>
      </w:r>
    </w:p>
    <w:p>
      <w:pPr>
        <w:numPr>
          <w:ilvl w:val="0"/>
          <w:numId w:val="1002"/>
        </w:numPr>
        <w:pStyle w:val="Compact"/>
      </w:pPr>
      <w:r>
        <w:t xml:space="preserve">Understanding these economic realities is crucial for designing affordable and accessible care models that serve both low-income communities and affluent neighborhoods effectively.</w:t>
      </w:r>
    </w:p>
    <w:bookmarkEnd w:id="22"/>
    <w:bookmarkStart w:id="26" w:name="strategic-implementation-plan"/>
    <w:p>
      <w:pPr>
        <w:pStyle w:val="Heading2"/>
      </w:pPr>
      <w:r>
        <w:t xml:space="preserve">Strategic Implementation Plan</w:t>
      </w:r>
    </w:p>
    <w:bookmarkStart w:id="23" w:name="facility-establishment-expansion"/>
    <w:p>
      <w:pPr>
        <w:pStyle w:val="Heading3"/>
      </w:pPr>
      <w:r>
        <w:rPr>
          <w:bCs/>
          <w:b/>
        </w:rPr>
        <w:t xml:space="preserve">1. Facility Establishment &amp; Expansion:</w:t>
      </w:r>
    </w:p>
    <w:p>
      <w:pPr>
        <w:pStyle w:val="FirstParagraph"/>
      </w:pPr>
      <w:r>
        <w:t xml:space="preserve">To meet the needs of</w:t>
      </w:r>
      <w:r>
        <w:t xml:space="preserve"> </w:t>
      </w:r>
      <w:r>
        <w:rPr>
          <w:iCs/>
          <w:i/>
        </w:rPr>
        <w:t xml:space="preserve">"United States Houston"</w:t>
      </w:r>
      <w:r>
        <w:t xml:space="preserve">, we propose establishing a network of community-based clinics staffed by experienced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s. These facilities will be strategically located in underserved areas, ensuring equitable access to primary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Urban Clinics:</w:t>
      </w:r>
    </w:p>
    <w:p>
      <w:pPr>
        <w:pStyle w:val="FirstParagraph"/>
      </w:pPr>
      <w:r>
        <w:t xml:space="preserve">In densely populated urban centers like downtown Houston and Midtown, we will set up modern clinics equipped with advanced diagnostic tools. These locations will cater to a high volume of patients requiring routine check-ups, chronic disease management, and preventive care.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Suburban Outreach Programs:</w:t>
      </w:r>
    </w:p>
    <w:p>
      <w:pPr>
        <w:pStyle w:val="FirstParagraph"/>
      </w:pPr>
      <w:r>
        <w:t xml:space="preserve">In suburban areas such as Sugar Land, Katy, and The Woodlands where access to specialized care may be limited due to distance or cost barriers,</w:t>
      </w:r>
      <w:r>
        <w:br/>
      </w:r>
      <w:r>
        <w:rPr>
          <w:iCs/>
          <w:i/>
        </w:rPr>
        <w:t xml:space="preserve">"United States Houston"</w:t>
      </w:r>
      <w:r>
        <w:t xml:space="preserve"> </w:t>
      </w:r>
      <w:r>
        <w:t xml:space="preserve">residents will benefit from expanded clinic hours and telehealth services provided by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Rural Mobile Units:</w:t>
      </w:r>
    </w:p>
    <w:p>
      <w:pPr>
        <w:pStyle w:val="FirstParagraph"/>
      </w:pPr>
      <w:r>
        <w:t xml:space="preserve">For rural communities surrounding Houston, mobile health units driven by dedicated medical teams including</w:t>
      </w:r>
    </w:p>
    <w:p>
      <w:pPr>
        <w:pStyle w:val="BodyText"/>
      </w:pPr>
      <w:r>
        <w:t xml:space="preserve">"Doctor General Practitioner"s will provide essential services directly to patients' doorsteps.</w:t>
      </w:r>
    </w:p>
    <w:bookmarkEnd w:id="23"/>
    <w:bookmarkStart w:id="24" w:name="Xc2052cab20c6b10967a5a578d44747e15de3ebd"/>
    <w:p>
      <w:pPr>
        <w:pStyle w:val="Heading3"/>
      </w:pPr>
      <w:r>
        <w:rPr>
          <w:bCs/>
          <w:b/>
        </w:rPr>
        <w:t xml:space="preserve">2. Technology Integration &amp; Telehealth Services:</w:t>
      </w:r>
    </w:p>
    <w:p>
      <w:pPr>
        <w:pStyle w:val="FirstParagraph"/>
      </w:pPr>
      <w:r>
        <w:t xml:space="preserve">Leveraging technology is key to expanding reach across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 </w:t>
      </w:r>
      <w:r>
        <w:t xml:space="preserve">We will implement a state-of-the-art electronic health record (EHR) system that allows seamless communication between different healthcare providers involved in patient care.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Telehealth Platform:</w:t>
      </w:r>
    </w:p>
    <w:p>
      <w:pPr>
        <w:pStyle w:val="FirstParagraph"/>
      </w:pPr>
      <w:r>
        <w:t xml:space="preserve">A user-friendly telehealth platform will enable virtual consultations with</w:t>
      </w:r>
    </w:p>
    <w:p>
      <w:pPr>
        <w:pStyle w:val="BodyText"/>
      </w:pPr>
      <w:r>
        <w:t xml:space="preserve">"Doctor General Practitioner"s, reducing travel time and improving convenience for patients. This is particularly beneficial for those living far from physical clinics or facing mobility issues.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Remote Monitoring Devices:</w:t>
      </w:r>
    </w:p>
    <w:p>
      <w:pPr>
        <w:pStyle w:val="FirstParagraph"/>
      </w:pPr>
      <w:r>
        <w:t xml:space="preserve">Promoting the use of remote monitoring devices allows</w:t>
      </w:r>
    </w:p>
    <w:p>
      <w:pPr>
        <w:pStyle w:val="BodyText"/>
      </w:pPr>
      <w:r>
        <w:t xml:space="preserve">"Doctor General Practitioner"s to track patient vitals remotely, enabling early intervention and personalized care plans tailored to individual health needs within the context of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.</w:t>
      </w:r>
    </w:p>
    <w:bookmarkEnd w:id="24"/>
    <w:bookmarkStart w:id="25" w:name="community-engagement-education"/>
    <w:p>
      <w:pPr>
        <w:pStyle w:val="Heading3"/>
      </w:pPr>
      <w:r>
        <w:rPr>
          <w:bCs/>
          <w:b/>
        </w:rPr>
        <w:t xml:space="preserve">3. Community Engagement &amp; Education:</w:t>
      </w:r>
    </w:p>
    <w:p>
      <w:pPr>
        <w:pStyle w:val="FirstParagraph"/>
      </w:pPr>
      <w:r>
        <w:t xml:space="preserve">Building trust and fostering engagement are vital components of our strategy in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 </w:t>
      </w:r>
      <w:r>
        <w:t xml:space="preserve">We will collaborate with local organizations, schools, and faith-based institutions to raise awareness about the importance of regular check-ups managed by a</w:t>
      </w:r>
      <w:r>
        <w:t xml:space="preserve"> </w:t>
      </w:r>
      <w:r>
        <w:rPr>
          <w:bCs/>
          <w:b/>
        </w:rPr>
        <w:t xml:space="preserve">"Doctor General Practitioner."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Health Literacy Programs:</w:t>
      </w:r>
    </w:p>
    <w:p>
      <w:pPr>
        <w:pStyle w:val="FirstParagraph"/>
      </w:pPr>
      <w:r>
        <w:t xml:space="preserve">Educating residents on preventive measures, disease prevention strategies, and healthy lifestyle choices empowers them to take control of their health. These programs will be conducted in multiple languages reflecting</w:t>
      </w:r>
      <w:r>
        <w:t xml:space="preserve"> </w:t>
      </w:r>
      <w:r>
        <w:rPr>
          <w:iCs/>
          <w:i/>
        </w:rPr>
        <w:t xml:space="preserve">"United States Houston"</w:t>
      </w:r>
      <w:r>
        <w:t xml:space="preserve">'s multicultural diversity.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Outreach Events:</w:t>
      </w:r>
    </w:p>
    <w:p>
      <w:pPr>
        <w:pStyle w:val="FirstParagraph"/>
      </w:pPr>
      <w:r>
        <w:t xml:space="preserve">Regular health fairs and screening events organized by teams including</w:t>
      </w:r>
    </w:p>
    <w:p>
      <w:pPr>
        <w:pStyle w:val="BodyText"/>
      </w:pPr>
      <w:r>
        <w:t xml:space="preserve">"Doctor General Practitioner"s will provide free or low-cost medical assessments, vaccinations, and health education sessions directly within communities across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.</w:t>
      </w:r>
    </w:p>
    <w:bookmarkEnd w:id="25"/>
    <w:bookmarkEnd w:id="26"/>
    <w:bookmarkStart w:id="27" w:name="operational-framework"/>
    <w:p>
      <w:pPr>
        <w:pStyle w:val="Heading2"/>
      </w:pPr>
      <w:r>
        <w:t xml:space="preserve">Operational Framework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Staffing:</w:t>
      </w:r>
    </w:p>
    <w:p>
      <w:pPr>
        <w:pStyle w:val="FirstParagraph"/>
      </w:pPr>
      <w:r>
        <w:t xml:space="preserve">Hiring qualified</w:t>
      </w:r>
    </w:p>
    <w:p>
      <w:pPr>
        <w:pStyle w:val="BodyText"/>
      </w:pPr>
      <w:r>
        <w:t xml:space="preserve">"Doctor General Practitioner"s with diverse backgrounds ensures cultural competence and understanding of various health disparities prevalent in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. Additional support staff, including nurses, administrative personnel, and social workers, will be recruited to provide holistic care.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Funding Model:</w:t>
      </w:r>
    </w:p>
    <w:p>
      <w:pPr>
        <w:pStyle w:val="FirstParagraph"/>
      </w:pPr>
      <w:r>
        <w:t xml:space="preserve">Securing funding through grants from federal agencies like the Health Resources &amp; Services Administration (HRSA), partnerships with private healthcare providers,</w:t>
      </w:r>
      <w:r>
        <w:br/>
      </w:r>
      <w:r>
        <w:rPr>
          <w:iCs/>
          <w:i/>
        </w:rPr>
        <w:t xml:space="preserve">"United States Houston"</w:t>
      </w:r>
      <w:r>
        <w:t xml:space="preserve"> </w:t>
      </w:r>
      <w:r>
        <w:t xml:space="preserve">local government initiatives, and community donations will sustain operations financially.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Evaluation Metrics:</w:t>
      </w:r>
    </w:p>
    <w:p>
      <w:pPr>
        <w:pStyle w:val="FirstParagraph"/>
      </w:pPr>
      <w:r>
        <w:t xml:space="preserve">Key performance indicators such as patient satisfaction scores, appointment wait times, hospital readmission rates following visits to a</w:t>
      </w:r>
    </w:p>
    <w:p>
      <w:pPr>
        <w:pStyle w:val="BodyText"/>
      </w:pPr>
      <w:r>
        <w:t xml:space="preserve">"Doctor General Practitioner", and overall health outcomes improvement will be monitored regularly to assess the effectiveness of our interventions in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By strategically implementing comprehensive primary care services led by dedicated</w:t>
      </w:r>
    </w:p>
    <w:p>
      <w:pPr>
        <w:pStyle w:val="BodyText"/>
      </w:pPr>
      <w:r>
        <w:t xml:space="preserve">"Doctor General Practitioner"s, we can significantly enhance healthcare accessibility and quality across</w:t>
      </w:r>
    </w:p>
    <w:p>
      <w:pPr>
        <w:pStyle w:val="BodyText"/>
      </w:pPr>
      <w:r>
        <w:t xml:space="preserve">"United States Houston.". This initiative not only addresses immediate medical needs but also lays the foundation for a healthier, more resilient community. Through continuous evaluation and adaptation based on feedback from patients and stakeholders within</w:t>
      </w:r>
      <w:r>
        <w:t xml:space="preserve"> </w:t>
      </w:r>
      <w:r>
        <w:rPr>
          <w:iCs/>
          <w:i/>
        </w:rPr>
        <w:t xml:space="preserve">"United States Houston."</w:t>
      </w:r>
      <w:r>
        <w:t xml:space="preserve">, this project aims to create lasting positive impacts on public health.</w:t>
      </w:r>
    </w:p>
    <w:p>
      <w:pPr>
        <w:pStyle w:val="BodyText"/>
      </w:pPr>
      <w:r>
        <w:t xml:space="preserve">```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Doctor General Practitioner in United States Houston</dc:title>
  <dc:creator/>
  <dc:language>en</dc:language>
  <cp:keywords/>
  <dcterms:created xsi:type="dcterms:W3CDTF">2026-07-29T16:14:32Z</dcterms:created>
  <dcterms:modified xsi:type="dcterms:W3CDTF">2026-07-29T16:14:32Z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