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6" w:name="Xb1f537d5744af4cfbfbafbbef7340d4562aafdc"/>
    <w:p>
      <w:pPr>
        <w:pStyle w:val="Heading1"/>
      </w:pPr>
      <w:r>
        <w:t xml:space="preserve">Project Report Establishment and Operational Strategy for a Doctor General Practitioner Clinic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 Feasibility and Implementation Plan for a General Practice Facility in the Heart of Los Angeles</w:t>
      </w:r>
    </w:p>
    <w:bookmarkStart w:id="20" w:name="executive-summary"/>
    <w:p>
      <w:pPr>
        <w:pStyle w:val="Heading2"/>
      </w:pPr>
      <w:r>
        <w:t xml:space="preserve">1. Executive Summary</w:t>
      </w:r>
    </w:p>
    <w:p>
      <w:pPr>
        <w:pStyle w:val="FirstParagraph"/>
      </w:pPr>
      <w:r>
        <w:t xml:space="preserve">This Project Report outlines the strategic framework for establishing a state-of-the-art Doctor General Practitioner clinic within United States Los Angeles. The healthcare landscape in United States Los Angeles is uniquely complex, characterized by rapid population growth, high diversity, and an increasing demand for accessible primary care services. As a major metropolitan hub in California's capital region of Southern California, the city presents both significant challenges and unparalleled opportunities for new medical ventures.</w:t>
      </w:r>
    </w:p>
    <w:p>
      <w:pPr>
        <w:pStyle w:val="BodyText"/>
      </w:pPr>
      <w:r>
        <w:t xml:space="preserve">The primary objective of this initiative is to create a patient-centric facility that delivers comprehensive primary care, preventive medicine, and chronic disease management. By leveraging advanced telehealth technologies and fostering community partnerships in United States Los Angeles we aim to bridge gaps in healthcare accessibility while maintaining the highest standards of clinical excellence required for a Doctor General Practitioner.</w:t>
      </w:r>
    </w:p>
    <w:bookmarkEnd w:id="20"/>
    <w:bookmarkStart w:id="23" w:name="X9ad38de4d02f801ad90a9ce12bf417b17079ba3"/>
    <w:p>
      <w:pPr>
        <w:pStyle w:val="Heading2"/>
      </w:pPr>
      <w:r>
        <w:t xml:space="preserve">2. Market Analysis: The Landscape of United States Los Angeles</w:t>
      </w:r>
    </w:p>
    <w:p>
      <w:pPr>
        <w:pStyle w:val="FirstParagraph"/>
      </w:pPr>
      <w:r>
        <w:t xml:space="preserve">The healthcare ecosystem in United States Los Angeles is one of the most dynamic and competitive in North America. With a population exceeding three million within city limits and over ten million in the greater metropolitan area, the demand for quality primary care is immense. However, many residents face significant barriers to entry, including long wait times at emergency rooms for non-urgent issues and a shortage of primary care providers accepting new patients.</w:t>
      </w:r>
    </w:p>
    <w:bookmarkStart w:id="21" w:name="demographic-considerations"/>
    <w:p>
      <w:pPr>
        <w:pStyle w:val="Heading3"/>
      </w:pPr>
      <w:r>
        <w:t xml:space="preserve">2.1 Demographic Considerations</w:t>
      </w:r>
    </w:p>
    <w:p>
      <w:pPr>
        <w:pStyle w:val="FirstParagraph"/>
      </w:pPr>
      <w:r>
        <w:t xml:space="preserve">The demographic profile of United States Los Angeles is incredibly diverse, encompassing a wide spectrum of cultures, languages, and socioeconomic statuses. This diversity necessitates that the Doctor General Practitioner services offered must be culturally competent and linguistically accessible. The clinic will prioritize hiring staff capable of communicating in Spanish, Korean, Armenian, Persian, and other prevalent languages in United States Los Angeles to ensure equitable care for all community members.</w:t>
      </w:r>
    </w:p>
    <w:bookmarkEnd w:id="21"/>
    <w:bookmarkStart w:id="22" w:name="competitive-environment"/>
    <w:p>
      <w:pPr>
        <w:pStyle w:val="Heading3"/>
      </w:pPr>
      <w:r>
        <w:t xml:space="preserve">2.2 Competitive Environment</w:t>
      </w:r>
    </w:p>
    <w:p>
      <w:pPr>
        <w:pStyle w:val="FirstParagraph"/>
      </w:pPr>
      <w:r>
        <w:t xml:space="preserve">In United States Los Angeles numerous large hospital systems and independent practices vie for market share. However many of these facilities are located far from residential neighborhoods or require extensive referrals for basic primary care. This project aims to position the new clinic as a convenient, neighborhood-first resource, reducing the burden on emergency departments and providing continuous care relationships that are often missing in fragmented health systems.</w:t>
      </w:r>
    </w:p>
    <w:bookmarkEnd w:id="22"/>
    <w:bookmarkEnd w:id="23"/>
    <w:bookmarkStart w:id="26" w:name="project-scope-and-objectives"/>
    <w:p>
      <w:pPr>
        <w:pStyle w:val="Heading2"/>
      </w:pPr>
      <w:r>
        <w:t xml:space="preserve">3. Project Scope and Objectives</w:t>
      </w:r>
    </w:p>
    <w:p>
      <w:pPr>
        <w:pStyle w:val="FirstParagraph"/>
      </w:pPr>
      <w:r>
        <w:t xml:space="preserve">The scope of this project involves the acquisition or lease of a suitable facility in a high-traffic area of United States Los Angeles, recruitment of qualified medical professionals, implementation of electronic health record (EHR) systems, and community outreach programs.</w:t>
      </w:r>
    </w:p>
    <w:bookmarkStart w:id="24" w:name="core-services"/>
    <w:p>
      <w:pPr>
        <w:pStyle w:val="Heading3"/>
      </w:pPr>
      <w:r>
        <w:t xml:space="preserve">3.1 Core Services</w:t>
      </w:r>
    </w:p>
    <w:p>
      <w:pPr>
        <w:numPr>
          <w:ilvl w:val="0"/>
          <w:numId w:val="1001"/>
        </w:numPr>
        <w:pStyle w:val="Compact"/>
      </w:pPr>
      <w:r>
        <w:rPr>
          <w:bCs/>
          <w:b/>
        </w:rPr>
        <w:t xml:space="preserve">Routine Check-ups:</w:t>
      </w:r>
      <w:r>
        <w:t xml:space="preserve"> </w:t>
      </w:r>
      <w:r>
        <w:t xml:space="preserve">Comprehensive physical examinations and wellness screenings tailored to the specific health needs of residents in United States Los Angeles.</w:t>
      </w:r>
    </w:p>
    <w:p>
      <w:pPr>
        <w:numPr>
          <w:ilvl w:val="0"/>
          <w:numId w:val="1001"/>
        </w:numPr>
        <w:pStyle w:val="Compact"/>
      </w:pPr>
      <w:r>
        <w:rPr>
          <w:bCs/>
          <w:b/>
        </w:rPr>
        <w:t xml:space="preserve">Critical Disease Management:</w:t>
      </w:r>
      <w:r>
        <w:t xml:space="preserve">Focused care for hypertension, diabetes, asthma, and other prevalent conditions affecting populations in urban environments like United States Los Angeles.</w:t>
      </w:r>
    </w:p>
    <w:p>
      <w:pPr>
        <w:numPr>
          <w:ilvl w:val="0"/>
          <w:numId w:val="1001"/>
        </w:numPr>
        <w:pStyle w:val="Compact"/>
      </w:pPr>
      <w:r>
        <w:rPr>
          <w:bCs/>
          <w:b/>
        </w:rPr>
        <w:t xml:space="preserve">Pediatric and Geriatric Care:</w:t>
      </w:r>
      <w:r>
        <w:t xml:space="preserve">Bridging the generational gap by serving both young families and the aging population within United States Los Angeles.</w:t>
      </w:r>
    </w:p>
    <w:p>
      <w:pPr>
        <w:numPr>
          <w:ilvl w:val="0"/>
          <w:numId w:val="1001"/>
        </w:numPr>
        <w:pStyle w:val="Compact"/>
      </w:pPr>
      <w:r>
        <w:t xml:space="preserve">Vaccinations and Travel Medicine: Essential preventive care for local residents and travelers transiting through major hubs in United States Los Angeles.</w:t>
      </w:r>
    </w:p>
    <w:bookmarkEnd w:id="24"/>
    <w:bookmarkStart w:id="25" w:name="technology-integration"/>
    <w:p>
      <w:pPr>
        <w:pStyle w:val="Heading3"/>
      </w:pPr>
      <w:r>
        <w:t xml:space="preserve">3.2 Technology Integration</w:t>
      </w:r>
    </w:p>
    <w:p>
      <w:pPr>
        <w:pStyle w:val="FirstParagraph"/>
      </w:pPr>
      <w:r>
        <w:t xml:space="preserve">To remain competitive in the fast-paced environment of United States Los Angeles, the clinic will integrate a robust telehealth platform. This allows patients to consult with a Doctor General Practitioner remotely, increasing access for those with mobility issues or demanding schedules common in major cities like United States Los Angeles.</w:t>
      </w:r>
    </w:p>
    <w:bookmarkEnd w:id="25"/>
    <w:bookmarkEnd w:id="26"/>
    <w:bookmarkStart w:id="29" w:name="X7df1e72f8be83583302372fb694f0b3188e5f0c"/>
    <w:p>
      <w:pPr>
        <w:pStyle w:val="Heading2"/>
      </w:pPr>
      <w:r>
        <w:t xml:space="preserve">4. Operational Strategy and Regulatory Compliance</w:t>
      </w:r>
    </w:p>
    <w:p>
      <w:pPr>
        <w:pStyle w:val="FirstParagraph"/>
      </w:pPr>
      <w:r>
        <w:t xml:space="preserve">Operating a medical facility in United States Los Angeles requires strict adherence to local, state, and federal regulations. The project team will work closely with the California Medical Board and local zoning authorities in United States Los Angeles to ensure full compliance.</w:t>
      </w:r>
    </w:p>
    <w:bookmarkStart w:id="27" w:name="licensing-and-certification"/>
    <w:p>
      <w:pPr>
        <w:pStyle w:val="Heading3"/>
      </w:pPr>
      <w:r>
        <w:t xml:space="preserve">4.1 Licensing and Certification</w:t>
      </w:r>
    </w:p>
    <w:p>
      <w:pPr>
        <w:pStyle w:val="FirstParagraph"/>
      </w:pPr>
      <w:r>
        <w:t xml:space="preserve">All physicians designated as a Doctor General Practitioner must hold valid medical licenses issued by the state of California, specific to practicing in United States Los Angeles. The facility itself will seek accreditation from relevant healthcare organizations to build trust with patients and insurance providers across United States Los Angeles.</w:t>
      </w:r>
    </w:p>
    <w:bookmarkEnd w:id="27"/>
    <w:bookmarkStart w:id="28" w:name="staffing-plan"/>
    <w:p>
      <w:pPr>
        <w:pStyle w:val="Heading3"/>
      </w:pPr>
      <w:r>
        <w:t xml:space="preserve">4.2 Staffing Plan</w:t>
      </w:r>
    </w:p>
    <w:p>
      <w:pPr>
        <w:pStyle w:val="FirstParagraph"/>
      </w:pPr>
      <w:r>
        <w:t xml:space="preserve">The staffing model is designed to reflect the diversity of United States Los Angeles. Recruitment efforts will focus on hiring medical staff who represent the community they serve. This includes not only physicians but also nurses, medical assistants, and administrative personnel who can navigate the complex insurance landscape prevalent in United States Los Angeles.</w:t>
      </w:r>
    </w:p>
    <w:bookmarkEnd w:id="28"/>
    <w:bookmarkEnd w:id="29"/>
    <w:bookmarkStart w:id="32" w:name="financial-projections-and-sustainability"/>
    <w:p>
      <w:pPr>
        <w:pStyle w:val="Heading2"/>
      </w:pPr>
      <w:r>
        <w:t xml:space="preserve">5. Financial Projections and Sustainability</w:t>
      </w:r>
    </w:p>
    <w:p>
      <w:pPr>
        <w:pStyle w:val="FirstParagraph"/>
      </w:pPr>
      <w:r>
        <w:t xml:space="preserve">The financial model for this project is built on a sustainable care approach. Revenue streams will include insurance reimbursements, private pay options, and potential grant funding aimed at improving health disparities in underserved areas of United States Los Angeles.</w:t>
      </w:r>
    </w:p>
    <w:bookmarkStart w:id="30" w:name="cost-management"/>
    <w:p>
      <w:pPr>
        <w:pStyle w:val="Heading3"/>
      </w:pPr>
      <w:r>
        <w:t xml:space="preserve">5.1 Cost Management</w:t>
      </w:r>
    </w:p>
    <w:p>
      <w:pPr>
        <w:pStyle w:val="FirstParagraph"/>
      </w:pPr>
      <w:r>
        <w:t xml:space="preserve">Real estate costs in United States Los Angeles are among the highest in the nation. To mitigate this, the project will prioritize locations that offer efficient patient flow and ample parking or public transit access, reducing overhead while maximizing patient convenience. Operational costs will be optimized through energy-efficient building designs and digital administrative processes.</w:t>
      </w:r>
    </w:p>
    <w:bookmarkEnd w:id="30"/>
    <w:bookmarkStart w:id="31" w:name="return-on-investment-roi"/>
    <w:p>
      <w:pPr>
        <w:pStyle w:val="Heading3"/>
      </w:pPr>
      <w:r>
        <w:t xml:space="preserve">5.2 Return on Investment (ROI)</w:t>
      </w:r>
    </w:p>
    <w:p>
      <w:pPr>
        <w:pStyle w:val="FirstParagraph"/>
      </w:pPr>
      <w:r>
        <w:t xml:space="preserve">While initial setup costs in United States Los Angeles are significant, the projected ROI is supported by high patient volume potential and the growing trend towards value-based care models. By reducing hospital readmissions through effective primary care management, the clinic aims to attract partnerships with major health systems operating in United States Los Angeles.</w:t>
      </w:r>
    </w:p>
    <w:bookmarkEnd w:id="31"/>
    <w:bookmarkEnd w:id="32"/>
    <w:bookmarkStart w:id="33" w:name="community-engagement-and-social-impact"/>
    <w:p>
      <w:pPr>
        <w:pStyle w:val="Heading2"/>
      </w:pPr>
      <w:r>
        <w:t xml:space="preserve">6. Community Engagement and Social Impact</w:t>
      </w:r>
    </w:p>
    <w:p>
      <w:pPr>
        <w:pStyle w:val="FirstParagraph"/>
      </w:pPr>
      <w:r>
        <w:t xml:space="preserve">A critical component of this project is its social mission within United States Los Angeles. Healthcare access is a fundamental right, yet disparities persist in many urban centers. This Doctor General Practitioner clinic will implement sliding-scale fee structures for uninsured or underinsured individuals in United States Los Angeles.</w:t>
      </w:r>
    </w:p>
    <w:p>
      <w:pPr>
        <w:pStyle w:val="BodyText"/>
      </w:pPr>
      <w:r>
        <w:t xml:space="preserve">Furthermore the clinic will host regular health education workshops on topics such as nutrition, mental health awareness, and chronic disease prevention. These initiatives are designed to empower residents of United States Los Angeles to take control of their health outcomes, fostering a culture of wellness that extends beyond the walls of the clinic.</w:t>
      </w:r>
    </w:p>
    <w:bookmarkEnd w:id="33"/>
    <w:bookmarkStart w:id="34" w:name="risk-management"/>
    <w:p>
      <w:pPr>
        <w:pStyle w:val="Heading2"/>
      </w:pPr>
      <w:r>
        <w:t xml:space="preserve">7. Risk Management</w:t>
      </w:r>
    </w:p>
    <w:p>
      <w:pPr>
        <w:pStyle w:val="FirstParagraph"/>
      </w:pPr>
      <w:r>
        <w:rPr>
          <w:bCs/>
          <w:b/>
        </w:rPr>
        <w:t xml:space="preserve">Potential Risks:</w:t>
      </w:r>
    </w:p>
    <w:p>
      <w:pPr>
        <w:numPr>
          <w:ilvl w:val="0"/>
          <w:numId w:val="1002"/>
        </w:numPr>
        <w:pStyle w:val="Compact"/>
      </w:pPr>
      <w:r>
        <w:rPr>
          <w:bCs/>
          <w:b/>
        </w:rPr>
        <w:t xml:space="preserve">Economic Fluctuations:</w:t>
      </w:r>
      <w:r>
        <w:t xml:space="preserve"> Recessions can impact disposable income and insurance coverage in United States Los Angeles.</w:t>
      </w:r>
    </w:p>
    <w:p>
      <w:pPr>
        <w:numPr>
          <w:ilvl w:val="0"/>
          <w:numId w:val="1002"/>
        </w:numPr>
        <w:pStyle w:val="Compact"/>
      </w:pPr>
      <w:r>
        <w:rPr>
          <w:bCs/>
          <w:b/>
        </w:rPr>
        <w:t xml:space="preserve">Regulatory Changes:</w:t>
      </w:r>
      <w:r>
        <w:t xml:space="preserve"> Updates to healthcare laws in California or federal guidelines could require operational adjustments.</w:t>
      </w:r>
    </w:p>
    <w:p>
      <w:pPr>
        <w:numPr>
          <w:ilvl w:val="0"/>
          <w:numId w:val="1002"/>
        </w:numPr>
        <w:pStyle w:val="Compact"/>
      </w:pPr>
      <w:r>
        <w:t xml:space="preserve">Staff Retention:: High demand for medical professionals in United States Los Angeles may lead to staffing shortages if competitive salaries are not maintained.</w:t>
      </w:r>
    </w:p>
    <w:p>
      <w:pPr>
        <w:pStyle w:val="FirstParagraph"/>
      </w:pPr>
      <w:r>
        <w:rPr>
          <w:bCs/>
          <w:b/>
        </w:rPr>
        <w:t xml:space="preserve">Mitigation Strategies:</w:t>
      </w:r>
    </w:p>
    <w:p>
      <w:pPr>
        <w:numPr>
          <w:ilvl w:val="0"/>
          <w:numId w:val="1003"/>
        </w:numPr>
        <w:pStyle w:val="Compact"/>
      </w:pPr>
      <w:r>
        <w:t xml:space="preserve">Diversifying revenue streams to include private-pay packages and corporate wellness contracts.</w:t>
      </w:r>
    </w:p>
    <w:p>
      <w:pPr>
        <w:numPr>
          <w:ilvl w:val="0"/>
          <w:numId w:val="1003"/>
        </w:numPr>
        <w:pStyle w:val="Compact"/>
      </w:pPr>
      <w:r>
        <w:t xml:space="preserve">Maintaining a dedicated compliance officer to monitor regulatory changes affecting practice in United States Los Angeles.</w:t>
      </w:r>
    </w:p>
    <w:p>
      <w:pPr>
        <w:numPr>
          <w:ilvl w:val="0"/>
          <w:numId w:val="1003"/>
        </w:numPr>
        <w:pStyle w:val="Compact"/>
      </w:pPr>
      <w:r>
        <w:t xml:space="preserve">Offering competitive benefits and professional development opportunities to retain top medical talent.</w:t>
      </w:r>
    </w:p>
    <w:bookmarkEnd w:id="34"/>
    <w:bookmarkStart w:id="35" w:name="section"/>
    <w:p>
      <w:pPr>
        <w:pStyle w:val="Heading2"/>
      </w:pPr>
    </w:p>
    <w:p>
      <w:pPr>
        <w:pStyle w:val="FirstParagraph"/>
      </w:pPr>
      <w:r>
        <w:t xml:space="preserve">The establishment of a Doctor General Practitioner clinic in United States Los Angeles represents a vital investment in the health infrastructure of one of the world's most significant cities. By addressing the critical need for accessible, high-quality primary care, this project aligns with broader public health goals while offering a sustainable business model.</w:t>
      </w:r>
    </w:p>
    <w:p>
      <w:pPr>
        <w:pStyle w:val="BodyText"/>
      </w:pPr>
      <w:r>
        <w:t xml:space="preserve">The unique demographic and geographic characteristics of United States Los Angeles require a tailored approach that prioritizes cultural competency, technological integration, and community engagement. With careful planning and execution this project will not only generate financial returns but also significantly improve the quality of life for countless individuals residing in United States Los Angeles.</w:t>
      </w:r>
    </w:p>
    <w:p>
      <w:pPr>
        <w:pStyle w:val="BodyText"/>
      </w:pPr>
      <w:r>
        <w:t xml:space="preserve">We recommend proceeding to the next phase of development which includes detailed site selection in United States Los Angeles, finalizing partnerships with local insurers, and initiating recruitment for key medical staff. The time is ripe to make a meaningful impact on healthcare delivery in this dynamic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United States Los Angeles</dc:title>
  <dc:creator/>
  <dc:language>en</dc:language>
  <cp:keywords/>
  <dcterms:created xsi:type="dcterms:W3CDTF">2026-07-29T22:32:56Z</dcterms:created>
  <dcterms:modified xsi:type="dcterms:W3CDTF">2026-07-29T22:32:56Z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