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Uzbekistan</w:t>
      </w:r>
      <w:r>
        <w:t xml:space="preserve"> </w:t>
      </w:r>
      <w:r>
        <w:t xml:space="preserve">Tashkent</w:t>
      </w:r>
    </w:p>
    <w:bookmarkStart w:id="30" w:name="X77b59290af1e133fbd1153e61a961be4ceefda0"/>
    <w:p>
      <w:pPr>
        <w:pStyle w:val="Heading1"/>
      </w:pPr>
      <w:r>
        <w:t xml:space="preserve">Project Report: Implementation of Doctor General Practitioner Services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of the Republic of Uzbekistan / Strategic Partners</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A Comprehensive Strategy for Enhancing Primary Healthcare in Uzbekistan Tashkent Through General Practitioner Integration</w:t>
      </w:r>
    </w:p>
    <w:bookmarkStart w:id="20" w:name="executive-summary"/>
    <w:p>
      <w:pPr>
        <w:pStyle w:val="Heading2"/>
      </w:pPr>
      <w:r>
        <w:t xml:space="preserve">1. Executive Summary</w:t>
      </w:r>
    </w:p>
    <w:p>
      <w:pPr>
        <w:pStyle w:val="FirstParagraph"/>
      </w:pPr>
      <w:r>
        <w:t xml:space="preserve">This project report outlines the strategic initiative to establish and expand the network of Doctor General Practitioner (GP) clinics across Uzbekistan Tashkent. As one of the fastest-growing metropolitan areas in Central Asia, Uzbekistan Tashkent faces unique challenges regarding healthcare accessibility, population density, and disease prevalence. The primary objective of this project is to transition from a predominantly hospital-centric care model to a robust primary care system anchored by qualified General Practitioners. By deploying GPs as the first point of contact for patients in Uzbekistan Tashkent, we aim to reduce the burden on specialized hospitals, improve preventive care metrics, and enhance the overall quality of life for residents. This report details the operational framework, staffing requirements, technological integration, and expected outcomes of this critical healthcare modernization effort.</w:t>
      </w:r>
    </w:p>
    <w:bookmarkEnd w:id="20"/>
    <w:bookmarkStart w:id="21" w:name="background-and-context"/>
    <w:p>
      <w:pPr>
        <w:pStyle w:val="Heading2"/>
      </w:pPr>
      <w:r>
        <w:t xml:space="preserve">2. Background and Context</w:t>
      </w:r>
    </w:p>
    <w:p>
      <w:pPr>
        <w:pStyle w:val="FirstParagraph"/>
      </w:pPr>
      <w:r>
        <w:t xml:space="preserve">The healthcare landscape in Uzbekistan has undergone significant reforms in recent years, with a strong emphasis on digitalization and primary care improvement. However, the capital city, Tashkent, presents specific demographic pressures. With a population exceeding two million residents in the city proper (and over five million in the greater metropolitan area), the demand for medical services is immense. Historically, patients in Uzbekistan Tashkent often bypass primary care centers to seek immediate assistance at specialized clinics or large hospitals due to a lack of trust or accessibility issues with local family doctors.</w:t>
      </w:r>
    </w:p>
    <w:p>
      <w:pPr>
        <w:pStyle w:val="BodyText"/>
      </w:pPr>
      <w:r>
        <w:t xml:space="preserve">The role of the Doctor General Practitioner is pivotal in addressing these inefficiencies. In many developed healthcare systems, GPs act as gatekeepers, managing chronic diseases and referring complex cases only when necessary. In Uzbekistan Tashkent, establishing this gatekeeping function is essential for sustainable healthcare delivery. The current gap in fully equipped and trusted GP clinics results in overcrowded emergency rooms and delayed diagnoses for non-urgent conditions. This project seeks to bridge that gap by creating a standardized, high-quality GP network specifically tailored to the urban environment of Tashkent.</w:t>
      </w:r>
    </w:p>
    <w:bookmarkEnd w:id="21"/>
    <w:bookmarkStart w:id="22" w:name="project-objectives"/>
    <w:p>
      <w:pPr>
        <w:pStyle w:val="Heading2"/>
      </w:pPr>
      <w:r>
        <w:t xml:space="preserve">3. Project Objectives</w:t>
      </w:r>
    </w:p>
    <w:p>
      <w:pPr>
        <w:pStyle w:val="FirstParagraph"/>
      </w:pPr>
      <w:r>
        <w:t xml:space="preserve">The core objectives of this initiative in Uzbekistan Tashkent are multifaceted:</w:t>
      </w:r>
    </w:p>
    <w:p>
      <w:pPr>
        <w:numPr>
          <w:ilvl w:val="0"/>
          <w:numId w:val="1001"/>
        </w:numPr>
        <w:pStyle w:val="Compact"/>
      </w:pPr>
      <w:r>
        <w:rPr>
          <w:bCs/>
          <w:b/>
        </w:rPr>
        <w:t xml:space="preserve">Audit Healthcare Access:</w:t>
      </w:r>
    </w:p>
    <w:p>
      <w:pPr>
        <w:numPr>
          <w:ilvl w:val="0"/>
          <w:numId w:val="1001"/>
        </w:numPr>
        <w:pStyle w:val="Compact"/>
      </w:pPr>
      <w:r>
        <w:rPr>
          <w:bCs/>
          <w:b/>
        </w:rPr>
        <w:t xml:space="preserve">Enhance Preventive Care:</w:t>
      </w:r>
    </w:p>
    <w:p>
      <w:pPr>
        <w:numPr>
          <w:ilvl w:val="0"/>
          <w:numId w:val="1001"/>
        </w:numPr>
        <w:pStyle w:val="Compact"/>
      </w:pPr>
      <w:r>
        <w:t xml:space="preserve">To shift the focus from curative to preventive medicine by empowering GPs to conduct regular screenings, vaccinations, and health education sessions specifically for the demographic trends in Uzbekistan Tashkent.</w:t>
      </w:r>
    </w:p>
    <w:p>
      <w:pPr>
        <w:numPr>
          <w:ilvl w:val="0"/>
          <w:numId w:val="1001"/>
        </w:numPr>
        <w:pStyle w:val="Compact"/>
      </w:pPr>
      <w:r>
        <w:rPr>
          <w:bCs/>
          <w:b/>
        </w:rPr>
        <w:t xml:space="preserve">Digital Integration:</w:t>
      </w:r>
    </w:p>
    <w:p>
      <w:pPr>
        <w:numPr>
          <w:ilvl w:val="0"/>
          <w:numId w:val="1001"/>
        </w:numPr>
        <w:pStyle w:val="Compact"/>
      </w:pPr>
      <w:r>
        <w:t xml:space="preserve">To implement a unified Electronic Health Record (EHR) system that allows seamless data sharing between General Practitioners and specialized hospitals throughout Tashkent, ensuring continuity of care.</w:t>
      </w:r>
    </w:p>
    <w:p>
      <w:pPr>
        <w:numPr>
          <w:ilvl w:val="0"/>
          <w:numId w:val="1001"/>
        </w:numPr>
        <w:pStyle w:val="Compact"/>
      </w:pPr>
      <w:r>
        <w:rPr>
          <w:bCs/>
          <w:b/>
        </w:rPr>
        <w:t xml:space="preserve">Professional Development:</w:t>
      </w:r>
    </w:p>
    <w:p>
      <w:pPr>
        <w:numPr>
          <w:ilvl w:val="0"/>
          <w:numId w:val="1001"/>
        </w:numPr>
        <w:pStyle w:val="Compact"/>
      </w:pPr>
      <w:r>
        <w:t xml:space="preserve">To provide continuous medical education for doctors practicing as GPs in Uzbekistan, ensuring they are up-to-date with international standards of family medicine.</w:t>
      </w:r>
    </w:p>
    <w:bookmarkEnd w:id="22"/>
    <w:bookmarkStart w:id="26" w:name="operational-strategy"/>
    <w:p>
      <w:pPr>
        <w:pStyle w:val="Heading2"/>
      </w:pPr>
      <w:r>
        <w:t xml:space="preserve">4. Operational Strategy</w:t>
      </w:r>
    </w:p>
    <w:bookmarkStart w:id="23" w:name="Xe8c7d341121865cb48a61f3472264c5faa6ab77"/>
    <w:p>
      <w:pPr>
        <w:pStyle w:val="Heading3"/>
      </w:pPr>
      <w:r>
        <w:t xml:space="preserve">4.1 Clinic Infrastructure and Standardization</w:t>
      </w:r>
    </w:p>
    <w:p>
      <w:pPr>
        <w:pStyle w:val="FirstParagraph"/>
      </w:pPr>
      <w:r>
        <w:t xml:space="preserve">The physical infrastructure of the Doctor General Practitioner clinics in Uzbekistan Tashkent will be standardized to ensure consistent quality across all locations. Each clinic will be equipped with modern diagnostic tools, including digital X-ray, ultrasound, and laboratory testing capabilities for basic blood work. The design of these clinics will prioritize patient comfort and accessibility, adhering to universal design principles. Special attention will be paid to infection control protocols, given the high density of urban populations in Tashkent.</w:t>
      </w:r>
    </w:p>
    <w:bookmarkEnd w:id="23"/>
    <w:bookmarkStart w:id="24" w:name="staffing-and-recruitment"/>
    <w:p>
      <w:pPr>
        <w:pStyle w:val="Heading3"/>
      </w:pPr>
      <w:r>
        <w:t xml:space="preserve">4.2 Staffing and Recruitment</w:t>
      </w:r>
    </w:p>
    <w:p>
      <w:pPr>
        <w:pStyle w:val="FirstParagraph"/>
      </w:pPr>
      <w:r>
        <w:t xml:space="preserve">A critical component of this project is the recruitment and retention of qualified doctors willing to practice as General Practitioners in Uzbekistan Tashkent. We will collaborate with the Tashkent Medical Academy and other medical institutions to create specialized residencies in family medicine. Incentives, including competitive salaries, housing allowances, and career progression opportunities, will be offered to attract top talent. Furthermore, we will facilitate continuing professional development (CPD) programs focusing on chronic disease management (such as diabetes and hypertension), which are prevalent in the region.</w:t>
      </w:r>
    </w:p>
    <w:bookmarkEnd w:id="24"/>
    <w:bookmarkStart w:id="25" w:name="technology-and-telemedicine"/>
    <w:p>
      <w:pPr>
        <w:pStyle w:val="Heading3"/>
      </w:pPr>
      <w:r>
        <w:t xml:space="preserve">4.3 Technology and Telemedicine</w:t>
      </w:r>
    </w:p>
    <w:p>
      <w:pPr>
        <w:pStyle w:val="FirstParagraph"/>
      </w:pPr>
      <w:r>
        <w:t xml:space="preserve">Leveraging Uzbekistan’s growing digital infrastructure, the Doctor General Practitioner clinics will utilize a cloud-based EHR system. This platform will allow patients in Tashkent to access their medical history, appointment schedules, and lab results via a mobile application. Additionally, telemedicine capabilities will be integrated into the GP model. For minor consultations or follow-ups on chronic conditions that do not require physical examination, patients can consult with their assigned Doctor General Practitioner remotely. This hybrid model significantly enhances efficiency and reduces patient wait times in busy urban centers.</w:t>
      </w:r>
    </w:p>
    <w:bookmarkEnd w:id="25"/>
    <w:bookmarkEnd w:id="26"/>
    <w:bookmarkStart w:id="27" w:name="challenges-and-risk-mitigation"/>
    <w:p>
      <w:pPr>
        <w:pStyle w:val="Heading2"/>
      </w:pPr>
      <w:r>
        <w:t xml:space="preserve">5. Challenges and Risk Mitigation</w:t>
      </w:r>
    </w:p>
    <w:p>
      <w:pPr>
        <w:pStyle w:val="FirstParagraph"/>
      </w:pPr>
      <w:r>
        <w:t xml:space="preserve">Implementing a robust GP network in Uzbekistan Tashkent is not without challenges. One major hurdle is changing patient behavior; many citizens are accustomed to visiting specialists directly. To mitigate this, extensive public awareness campaigns will be launched to educate the population on the benefits of seeing a General Practitioner first.</w:t>
      </w:r>
    </w:p>
    <w:p>
      <w:pPr>
        <w:pStyle w:val="BodyText"/>
      </w:pPr>
      <w:r>
        <w:t xml:space="preserve">Another challenge is the potential shortage of experienced family medicine specialists in Tashkent. This risk will be managed through partnerships with international medical organizations and universities to support training programs. Finally, ensuring equitable distribution of clinics across both central and peripheral districts of Tashkent requires careful logistical planning and sustained financial commitment from stakeholders.</w:t>
      </w:r>
    </w:p>
    <w:bookmarkEnd w:id="27"/>
    <w:bookmarkStart w:id="28" w:name="expected-outcomes-and-impact"/>
    <w:p>
      <w:pPr>
        <w:pStyle w:val="Heading2"/>
      </w:pPr>
      <w:r>
        <w:t xml:space="preserve">6. Expected Outcomes and Impact</w:t>
      </w:r>
    </w:p>
    <w:p>
      <w:pPr>
        <w:pStyle w:val="FirstParagraph"/>
      </w:pPr>
      <w:r>
        <w:t xml:space="preserve">The successful implementation of the Doctor General Practitioner program in Uzbekistan Tashkent is projected to yield significant positive impacts. We anticipate a 30% reduction in overcrowding at specialized hospitals within the first two years, as GPs effectively manage routine and chronic cases. Early detection rates for serious conditions such as cancer and cardiovascular diseases are expected to rise due to proactive screening by family doctors.</w:t>
      </w:r>
    </w:p>
    <w:p>
      <w:pPr>
        <w:pStyle w:val="BodyText"/>
      </w:pPr>
      <w:r>
        <w:t xml:space="preserve">Moreover, the economic impact will be substantial. By reducing unnecessary hospital admissions and streamlining care pathways, the overall cost of healthcare delivery in Tashkent can be optimized. Patient satisfaction scores are predicted to improve significantly as residents gain access to consistent, personalized care through their assigned Doctor General Practitioner.</w:t>
      </w:r>
    </w:p>
    <w:bookmarkEnd w:id="28"/>
    <w:bookmarkStart w:id="29" w:name="conclusion"/>
    <w:p>
      <w:pPr>
        <w:pStyle w:val="Heading2"/>
      </w:pPr>
      <w:r>
        <w:t xml:space="preserve">7. Conclusion</w:t>
      </w:r>
    </w:p>
    <w:p>
      <w:pPr>
        <w:pStyle w:val="FirstParagraph"/>
      </w:pPr>
      <w:r>
        <w:t xml:space="preserve">This project report underscores the critical importance of strengthening primary healthcare infrastructure in Uzbekistan Tashkent. The introduction and expansion of Doctor General Practitioner services represent a forward-thinking approach to meeting the healthcare needs of a modernizing city. By focusing on accessibility, technology, and professional excellence, this initiative will not only improve health outcomes for residents but also set a benchmark for healthcare reform in Central Asia. We recommend immediate approval of the budget allocation and phased rollout plan to begin implementation in Tashkent’s pilot districts by Q1 2024.</w:t>
      </w:r>
    </w:p>
    <w:p>
      <w:r>
        <w:pict>
          <v:rect style="width:0;height:1.5pt" o:hralign="center" o:hrstd="t" o:hr="t"/>
        </w:pict>
      </w:r>
    </w:p>
    <w:p>
      <w:pPr>
        <w:pStyle w:val="FirstParagraph"/>
      </w:pPr>
      <w:r>
        <w:rPr>
          <w:bCs/>
          <w:b/>
        </w:rPr>
        <w:t xml:space="preserve">End of Report</w:t>
      </w:r>
      <w:r>
        <w:br/>
      </w:r>
      <w:r>
        <w:t xml:space="preserve">For further inquiries regarding the Doctor General Practitioner project in Uzbekistan Tashkent, please contact the Project Management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 Uzbekistan Tashkent</dc:title>
  <dc:creator/>
  <dc:language>en</dc:language>
  <cp:keywords/>
  <dcterms:created xsi:type="dcterms:W3CDTF">2026-07-29T08:04:54Z</dcterms:created>
  <dcterms:modified xsi:type="dcterms:W3CDTF">2026-07-29T08:04:54Z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