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fe8af319412e5694606ad490dd87fb040f233c"/>
    <w:p>
      <w:pPr>
        <w:pStyle w:val="Heading1"/>
      </w:pPr>
      <w:r>
        <w:t xml:space="preserve">Project Report: Strategic Deployment of an Economist Consultancy Framework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br/>
      </w:r>
      <w:r>
        <w:t xml:space="preserve">Implementation of High-Level Economic Analysis Services in Algiers</w:t>
      </w:r>
    </w:p>
    <w:bookmarkStart w:id="20" w:name="X74333277e727e0c9ebd353ce693a1dc7180db4c"/>
    <w:p>
      <w:pPr>
        <w:pStyle w:val="Heading2"/>
      </w:pPr>
      <w:r>
        <w:t xml:space="preserve">Economist-level consultancy hub within the capital city of</w:t>
      </w:r>
      <w:r>
        <w:t xml:space="preserve"> </w:t>
      </w:r>
      <w:hyperlink w:anchor="Xa39a3ee5e6b4b0d3255bfef95601890afd80709">
        <w:r>
          <w:rPr>
            <w:rStyle w:val="Hyperlink"/>
          </w:rPr>
          <w:t xml:space="preserve">Algeria, Algiers</w:t>
        </w:r>
      </w:hyperlink>
      <w:r>
        <w:t xml:space="preserve">. As North Africa’s largest economy undergoes significant structural reforms aimed at diversifying away from hydrocarbon dependency, there is a critical need for sophisticated economic analysis. This project aims to bridge the gap between raw data and actionable strategic insights for both public sector entities and private multinational corporations operating in this dynamic region. The primary objective is to deploy a team of senior economists who can navigate the unique regulatory, cultural, and market-specific challenges of</w:t>
      </w:r>
      <w:r>
        <w:t xml:space="preserve"> </w:t>
      </w:r>
      <w:hyperlink w:anchor="Xa39a3ee5e6b4b0d3255bfef95601890afd80709">
        <w:r>
          <w:rPr>
            <w:rStyle w:val="Hyperlink"/>
          </w:rPr>
          <w:t xml:space="preserve">Algeria</w:t>
        </w:r>
      </w:hyperlink>
      <w:r>
        <w:t xml:space="preserve"> </w:t>
      </w:r>
      <w:r>
        <w:t xml:space="preserve">while adhering to global best practices in economic modeling and forecasting.</w:t>
      </w:r>
    </w:p>
    <w:bookmarkEnd w:id="20"/>
    <w:bookmarkStart w:id="21" w:name="Xba76b4c37f4fa70ab96d76dcd1f72be211da38b"/>
    <w:p>
      <w:pPr>
        <w:pStyle w:val="Heading2"/>
      </w:pPr>
      <w:r>
        <w:t xml:space="preserve">1. Contextual Analysis: The Economic Landscape of Algeria</w:t>
      </w:r>
    </w:p>
    <w:p>
      <w:pPr>
        <w:pStyle w:val="FirstParagraph"/>
      </w:pPr>
      <w:hyperlink w:anchor="Xa39a3ee5e6b4b0d3255bfef95601890afd80709">
        <w:r>
          <w:rPr>
            <w:rStyle w:val="Hyperlink"/>
          </w:rPr>
          <w:t xml:space="preserve">Algeria</w:t>
        </w:r>
      </w:hyperlink>
      <w:r>
        <w:t xml:space="preserve">, as the largest country in Africa by landmass, holds immense potential driven by its vast energy reserves, strategic Mediterranean coastline, and a youthful demographic profile. However, the economic narrative is complex. For decades, the economy has been heavily reliant on oil and gas revenues. Recent government initiatives have sought to accelerate diversification into agriculture, manufacturing (specifically automotive and pharmaceuticals), tourism (notably in Tassili n'Ajjer), and digital services.</w:t>
      </w:r>
      <w:r>
        <w:t xml:space="preserve"> </w:t>
      </w:r>
      <w:r>
        <w:t xml:space="preserve">Understanding these shifts requires more than superficial observation; it demands the rigorous application of an</w:t>
      </w:r>
      <w:r>
        <w:t xml:space="preserve"> </w:t>
      </w:r>
      <w:hyperlink w:anchor="Xa39a3ee5e6b4b0d3255bfef95601890afd80709">
        <w:r>
          <w:rPr>
            <w:rStyle w:val="Hyperlink"/>
          </w:rPr>
          <w:t xml:space="preserve">Economist</w:t>
        </w:r>
      </w:hyperlink>
      <w:r>
        <w:t xml:space="preserve">’s toolkit. This includes macroeconomic forecasting, sectoral analysis, impact assessment of new fiscal policies, and risk modeling related to currency fluctuation (the Dinar) and inflation trends. The transition towards a more open market economy presents both opportunities for foreign direct investment (FDI) and risks associated with regulatory adjustments. Therefore, the demand for expert economic guidance is at an all-time high in</w:t>
      </w:r>
      <w:r>
        <w:t xml:space="preserve"> </w:t>
      </w:r>
      <w:hyperlink w:anchor="Xa39a3ee5e6b4b0d3255bfef95601890afd80709">
        <w:r>
          <w:rPr>
            <w:rStyle w:val="Hyperlink"/>
          </w:rPr>
          <w:t xml:space="preserve">Algiers</w:t>
        </w:r>
      </w:hyperlink>
      <w:r>
        <w:t xml:space="preserve">, where policy decisions are centrally made and where most corporate headquarters are located.</w:t>
      </w:r>
    </w:p>
    <w:bookmarkEnd w:id="21"/>
    <w:bookmarkStart w:id="22" w:name="objectives-of-the-project"/>
    <w:p>
      <w:pPr>
        <w:pStyle w:val="Heading2"/>
      </w:pPr>
      <w:r>
        <w:t xml:space="preserve">2. Objectives of the Project</w:t>
      </w:r>
    </w:p>
    <w:p>
      <w:pPr>
        <w:pStyle w:val="FirstParagraph"/>
      </w:pPr>
      <w:r>
        <w:t xml:space="preserve">The core objectives of this initiative are threefold:</w:t>
      </w:r>
      <w:r>
        <w:t xml:space="preserve"> </w:t>
      </w:r>
      <w:r>
        <w:t xml:space="preserve">1. **Provision of Specialized Economic Intelligence:** To offer clients in</w:t>
      </w:r>
      <w:r>
        <w:t xml:space="preserve"> </w:t>
      </w:r>
      <w:hyperlink w:anchor="Xa39a3ee5e6b4b0d3255bfef95601890afd80709">
        <w:r>
          <w:rPr>
            <w:rStyle w:val="Hyperlink"/>
          </w:rPr>
          <w:t xml:space="preserve">Algiers</w:t>
        </w:r>
      </w:hyperlink>
      <w:r>
        <w:t xml:space="preserve"> </w:t>
      </w:r>
      <w:r>
        <w:t xml:space="preserve">real-time analysis on market trends, regulatory changes, and competitive landscapes. This involves producing weekly briefs and monthly deep-dive reports that interpret how national policies affect specific industries.</w:t>
      </w:r>
      <w:r>
        <w:t xml:space="preserve"> </w:t>
      </w:r>
      <w:r>
        <w:t xml:space="preserve">2. **Strategic Advisory Services:** To act as a strategic partner for international firms entering the North African market. An</w:t>
      </w:r>
      <w:r>
        <w:t xml:space="preserve"> </w:t>
      </w:r>
      <w:hyperlink w:anchor="Xa39a3ee5e6b4b0d3255bfef95601890afd80709">
        <w:r>
          <w:rPr>
            <w:rStyle w:val="Hyperlink"/>
          </w:rPr>
          <w:t xml:space="preserve">Economist</w:t>
        </w:r>
      </w:hyperlink>
      <w:r>
        <w:t xml:space="preserve"> </w:t>
      </w:r>
      <w:r>
        <w:t xml:space="preserve">will be instrumental in assessing market entry feasibility, pricing strategies based on local purchasing power parity, and long-term sustainability models that account for Algeria’s import-substitution industrialization policies.</w:t>
      </w:r>
      <w:r>
        <w:t xml:space="preserve"> </w:t>
      </w:r>
      <w:r>
        <w:t xml:space="preserve">3. **Capacity Building and Knowledge Transfer:** To collaborate with local universities and government bodies in</w:t>
      </w:r>
      <w:r>
        <w:t xml:space="preserve"> </w:t>
      </w:r>
      <w:hyperlink w:anchor="Xa39a3ee5e6b4b0d3255bfef95601890afd80709">
        <w:r>
          <w:rPr>
            <w:rStyle w:val="Hyperlink"/>
          </w:rPr>
          <w:t xml:space="preserve">Algeria</w:t>
        </w:r>
      </w:hyperlink>
      <w:r>
        <w:t xml:space="preserve"> </w:t>
      </w:r>
      <w:r>
        <w:t xml:space="preserve">to enhance data literacy and economic understanding. This includes workshops on modern econometric methods, fostering a new generation of locally trained analysts who can sustain this expertise long-term.</w:t>
      </w:r>
    </w:p>
    <w:bookmarkEnd w:id="22"/>
    <w:bookmarkStart w:id="23" w:name="methodological-approach"/>
    <w:p>
      <w:pPr>
        <w:pStyle w:val="Heading2"/>
      </w:pPr>
      <w:r>
        <w:t xml:space="preserve">3. Methodological Approach</w:t>
      </w:r>
    </w:p>
    <w:p>
      <w:pPr>
        <w:pStyle w:val="FirstParagraph"/>
      </w:pPr>
      <w:r>
        <w:t xml:space="preserve">The operational framework for this project relies on the integration of quantitative rigor with qualitative local knowledge. The approach is structured as follows:</w:t>
      </w:r>
      <w:r>
        <w:t xml:space="preserve"> </w:t>
      </w:r>
      <w:r>
        <w:t xml:space="preserve">* **Data Aggregation and Verification:** In</w:t>
      </w:r>
      <w:r>
        <w:t xml:space="preserve"> </w:t>
      </w:r>
      <w:hyperlink w:anchor="Xa39a3ee5e6b4b0d3255bfef95601890afd80709">
        <w:r>
          <w:rPr>
            <w:rStyle w:val="Hyperlink"/>
          </w:rPr>
          <w:t xml:space="preserve">Algiers</w:t>
        </w:r>
      </w:hyperlink>
      <w:r>
        <w:t xml:space="preserve">, data accessibility can sometimes be fragmented across various ministries and public institutions. Our team will establish direct channels with the Office National des Statistiques (ONS) and the Ministry of Finance to ensure data integrity. We will employ proprietary algorithms to clean, validate, and normalize this data before analysis.</w:t>
      </w:r>
      <w:r>
        <w:t xml:space="preserve"> </w:t>
      </w:r>
      <w:r>
        <w:t xml:space="preserve">* **Economic Modeling:** Utilizing tools such as STATA, R, and Python, our</w:t>
      </w:r>
      <w:r>
        <w:t xml:space="preserve"> </w:t>
      </w:r>
      <w:hyperlink w:anchor="Xa39a3ee5e6b4b0d3255bfef95601890afd80709">
        <w:r>
          <w:rPr>
            <w:rStyle w:val="Hyperlink"/>
          </w:rPr>
          <w:t xml:space="preserve">Economist</w:t>
        </w:r>
      </w:hyperlink>
      <w:r>
        <w:t xml:space="preserve"> </w:t>
      </w:r>
      <w:r>
        <w:t xml:space="preserve">team will develop macroeconomic models tailored to the Algerian context. These models will factor in global oil price volatility (Brent Crude), exchange rate mechanics between the Euro/Dinar and Dollar/Dinar corridors, and regional trade dynamics within the African Continental Free Trade Area (AfCFTA).</w:t>
      </w:r>
      <w:r>
        <w:t xml:space="preserve"> </w:t>
      </w:r>
      <w:r>
        <w:t xml:space="preserve">* **Stakeholder Engagement:** Regular roundtables will be held with key stakeholders in</w:t>
      </w:r>
      <w:r>
        <w:t xml:space="preserve"> </w:t>
      </w:r>
      <w:hyperlink w:anchor="Xa39a3ee5e6b4b0d3255bfef95601890afd80709">
        <w:r>
          <w:rPr>
            <w:rStyle w:val="Hyperlink"/>
          </w:rPr>
          <w:t xml:space="preserve">Algeria</w:t>
        </w:r>
      </w:hyperlink>
      <w:r>
        <w:t xml:space="preserve">, including representatives from the Algerian Investment Development Agency (ANDI) and private sector chambers of commerce. This ensures that our economic assessments are grounded in practical reality and not just theoretical constructs.</w:t>
      </w:r>
    </w:p>
    <w:bookmarkEnd w:id="23"/>
    <w:bookmarkStart w:id="24" w:name="market-opportunities-and-target-audience"/>
    <w:p>
      <w:pPr>
        <w:pStyle w:val="Heading2"/>
      </w:pPr>
      <w:r>
        <w:t xml:space="preserve">4. Market Opportunities and Target Audience</w:t>
      </w:r>
    </w:p>
    <w:p>
      <w:pPr>
        <w:pStyle w:val="FirstParagraph"/>
      </w:pPr>
      <w:r>
        <w:t xml:space="preserve">The target audience for these</w:t>
      </w:r>
      <w:r>
        <w:t xml:space="preserve"> </w:t>
      </w:r>
      <w:hyperlink w:anchor="Xa39a3ee5e6b4b0d3255bfef95601890afd80709">
        <w:r>
          <w:rPr>
            <w:rStyle w:val="Hyperlink"/>
          </w:rPr>
          <w:t xml:space="preserve">Economist</w:t>
        </w:r>
      </w:hyperlink>
      <w:r>
        <w:t xml:space="preserve"> </w:t>
      </w:r>
      <w:r>
        <w:t xml:space="preserve">services is diverse, reflecting the multifaceted nature of</w:t>
      </w:r>
      <w:r>
        <w:t xml:space="preserve"> </w:t>
      </w:r>
      <w:hyperlink w:anchor="Xa39a3ee5e6b4b0d3255bfef95601890afd80709">
        <w:r>
          <w:rPr>
            <w:rStyle w:val="Hyperlink"/>
          </w:rPr>
          <w:t xml:space="preserve">Algeria’s</w:t>
        </w:r>
      </w:hyperlink>
      <w:r>
        <w:t xml:space="preserve"> </w:t>
      </w:r>
      <w:r>
        <w:t xml:space="preserve">economy:</w:t>
      </w:r>
      <w:r>
        <w:t xml:space="preserve"> </w:t>
      </w:r>
      <w:r>
        <w:t xml:space="preserve">* **Multinational Corporations (MNCs):** Companies in energy, telecommunications, banking, and consumer goods require accurate forecasts to manage supply chain risks and currency exposure. They need an</w:t>
      </w:r>
      <w:r>
        <w:t xml:space="preserve"> </w:t>
      </w:r>
      <w:hyperlink w:anchor="Xa39a3ee5e6b4b0d3255bfef95601890afd80709">
        <w:r>
          <w:rPr>
            <w:rStyle w:val="Hyperlink"/>
          </w:rPr>
          <w:t xml:space="preserve">Economist</w:t>
        </w:r>
      </w:hyperlink>
      <w:r>
        <w:t xml:space="preserve"> </w:t>
      </w:r>
      <w:r>
        <w:t xml:space="preserve">who can decode the nuances of Algeria’s non-hydrocarbon export promotion schemes.</w:t>
      </w:r>
      <w:r>
        <w:t xml:space="preserve"> </w:t>
      </w:r>
      <w:r>
        <w:t xml:space="preserve">* **Government Institutions:** Ministries responsible for planning and finance require independent impact assessments of proposed legislation. For instance, analyzing the potential inflationary effects of subsidy reforms or the employment impact of new industrial zones near</w:t>
      </w:r>
      <w:r>
        <w:t xml:space="preserve"> </w:t>
      </w:r>
      <w:hyperlink w:anchor="Xa39a3ee5e6b4b0d3255bfef95601890afd80709">
        <w:r>
          <w:rPr>
            <w:rStyle w:val="Hyperlink"/>
          </w:rPr>
          <w:t xml:space="preserve">Algiers</w:t>
        </w:r>
      </w:hyperlink>
      <w:r>
        <w:t xml:space="preserve"> </w:t>
      </w:r>
      <w:r>
        <w:t xml:space="preserve">is crucial for policy stability.</w:t>
      </w:r>
      <w:r>
        <w:t xml:space="preserve"> </w:t>
      </w:r>
      <w:r>
        <w:t xml:space="preserve">* **Financial Institutions:** Banks and insurance companies operating in</w:t>
      </w:r>
      <w:r>
        <w:t xml:space="preserve"> </w:t>
      </w:r>
      <w:hyperlink w:anchor="Xa39a3ee5e6b4b0d3255bfef95601890afd80709">
        <w:r>
          <w:rPr>
            <w:rStyle w:val="Hyperlink"/>
          </w:rPr>
          <w:t xml:space="preserve">Algeria</w:t>
        </w:r>
      </w:hyperlink>
      <w:r>
        <w:t xml:space="preserve"> </w:t>
      </w:r>
      <w:r>
        <w:t xml:space="preserve">need robust risk assessment frameworks to lend capital responsibly. Economic indicators published by our consultancy will serve as benchmarks for creditworthiness and investment viability.</w:t>
      </w:r>
    </w:p>
    <w:bookmarkEnd w:id="24"/>
    <w:bookmarkStart w:id="25" w:name="challenges-and-risk-mitigation"/>
    <w:p>
      <w:pPr>
        <w:pStyle w:val="Heading2"/>
      </w:pPr>
      <w:r>
        <w:t xml:space="preserve">5. Challenges and Risk Mitigation</w:t>
      </w:r>
    </w:p>
    <w:p>
      <w:pPr>
        <w:pStyle w:val="FirstParagraph"/>
      </w:pPr>
      <w:r>
        <w:t xml:space="preserve">Operating an</w:t>
      </w:r>
      <w:r>
        <w:t xml:space="preserve"> </w:t>
      </w:r>
      <w:hyperlink w:anchor="Xa39a3ee5e6b4b0d3255bfef95601890afd80709">
        <w:r>
          <w:rPr>
            <w:rStyle w:val="Hyperlink"/>
          </w:rPr>
          <w:t xml:space="preserve">Economist</w:t>
        </w:r>
      </w:hyperlink>
      <w:r>
        <w:t xml:space="preserve">-level consultancy in</w:t>
      </w:r>
      <w:r>
        <w:t xml:space="preserve"> </w:t>
      </w:r>
      <w:hyperlink w:anchor="Xa39a3ee5e6b4b0d3255bfef95601890afd80709">
        <w:r>
          <w:rPr>
            <w:rStyle w:val="Hyperlink"/>
          </w:rPr>
          <w:t xml:space="preserve">Algiers</w:t>
        </w:r>
      </w:hyperlink>
      <w:r>
        <w:t xml:space="preserve"> </w:t>
      </w:r>
      <w:r>
        <w:t xml:space="preserve">is not without its challenges:</w:t>
      </w:r>
      <w:r>
        <w:t xml:space="preserve"> </w:t>
      </w:r>
      <w:r>
        <w:t xml:space="preserve">* **Regulatory Volatility:** Changes in tax codes or foreign exchange regulations can occur rapidly. *Mitigation Strategy:* Establishing a dedicated legal- economic liaison team to monitor legislative drafts and provide early warning signals to clients.</w:t>
      </w:r>
      <w:r>
        <w:t xml:space="preserve"> </w:t>
      </w:r>
      <w:r>
        <w:t xml:space="preserve">* **Data Transparency:** While improving, some statistical data may lag in publication frequency. *Mitigation Strategy:* Supplementing official data with proxy indicators such as satellite imagery analysis of industrial activity, shipping port throughput metrics, and sentiment analysis from local business surveys conducted in</w:t>
      </w:r>
      <w:r>
        <w:t xml:space="preserve"> </w:t>
      </w:r>
      <w:hyperlink w:anchor="Xa39a3ee5e6b4b0d3255bfef95601890afd80709">
        <w:r>
          <w:rPr>
            <w:rStyle w:val="Hyperlink"/>
          </w:rPr>
          <w:t xml:space="preserve">Algeria</w:t>
        </w:r>
      </w:hyperlink>
      <w:r>
        <w:t xml:space="preserve">.</w:t>
      </w:r>
      <w:r>
        <w:t xml:space="preserve"> </w:t>
      </w:r>
      <w:r>
        <w:t xml:space="preserve">* **Talent Acquisition:** Finding senior economists with both global expertise and local cultural fluency is difficult. *Mitigation Strategy:* Partnering with the University of Algiers 1 to create a pipeline for top graduates, offering them mentorship under international experts while leveraging their native understanding of the local context.</w:t>
      </w:r>
    </w:p>
    <w:bookmarkEnd w:id="25"/>
    <w:bookmarkStart w:id="26" w:name="conclusion-and-recommendations"/>
    <w:p>
      <w:pPr>
        <w:pStyle w:val="Heading2"/>
      </w:pPr>
      <w:r>
        <w:t xml:space="preserve">6. Conclusion and Recommendations</w:t>
      </w:r>
    </w:p>
    <w:p>
      <w:pPr>
        <w:pStyle w:val="FirstParagraph"/>
      </w:pPr>
      <w:r>
        <w:t xml:space="preserve">The establishment of a premier economic consultancy in</w:t>
      </w:r>
      <w:r>
        <w:t xml:space="preserve"> </w:t>
      </w:r>
      <w:hyperlink w:anchor="Xa39a3ee5e6b4b0d3255bfef95601890afd80709">
        <w:r>
          <w:rPr>
            <w:rStyle w:val="Hyperlink"/>
          </w:rPr>
          <w:t xml:space="preserve">Algeria, Algiers</w:t>
        </w:r>
      </w:hyperlink>
      <w:r>
        <w:t xml:space="preserve">, represents a timely and necessary intervention in the region’s financial ecosystem. As</w:t>
      </w:r>
      <w:r>
        <w:t xml:space="preserve"> </w:t>
      </w:r>
      <w:hyperlink w:anchor="Xa39a3ee5e6b4b0d3255bfef95601890afd80709">
        <w:r>
          <w:rPr>
            <w:rStyle w:val="Hyperlink"/>
          </w:rPr>
          <w:t xml:space="preserve">Algeria</w:t>
        </w:r>
      </w:hyperlink>
      <w:r>
        <w:t xml:space="preserve"> </w:t>
      </w:r>
      <w:r>
        <w:t xml:space="preserve">seeks to diversify its economy and integrate more deeply into global markets, the demand for high-quality, unbiased economic analysis will only grow.</w:t>
      </w:r>
      <w:r>
        <w:t xml:space="preserve"> </w:t>
      </w:r>
      <w:r>
        <w:t xml:space="preserve">By deploying a team of dedicated</w:t>
      </w:r>
      <w:r>
        <w:t xml:space="preserve"> </w:t>
      </w:r>
      <w:hyperlink w:anchor="Xa39a3ee5e6b4b0d3255bfef95601890afd80709">
        <w:r>
          <w:rPr>
            <w:rStyle w:val="Hyperlink"/>
          </w:rPr>
          <w:t xml:space="preserve">Economist</w:t>
        </w:r>
      </w:hyperlink>
      <w:r>
        <w:t xml:space="preserve">s who are attuned to the specificities of the Algerian market, this project will provide invaluable insights that drive better decision-making. We recommend immediate approval of the budget allocation for Phase 1, which includes office establishment in central</w:t>
      </w:r>
      <w:r>
        <w:t xml:space="preserve"> </w:t>
      </w:r>
      <w:hyperlink w:anchor="Xa39a3ee5e6b4b0d3255bfef95601890afd80709">
        <w:r>
          <w:rPr>
            <w:rStyle w:val="Hyperlink"/>
          </w:rPr>
          <w:t xml:space="preserve">Algiers</w:t>
        </w:r>
      </w:hyperlink>
      <w:r>
        <w:t xml:space="preserve">, recruitment of lead analysts, and initial data infrastructure setup. The long-term vision is to position this hub as the leading source of economic intelligence in North Africa, facilitating sustainable growth and investment stability for all stakeholders involved.</w:t>
      </w:r>
      <w:r>
        <w:t xml:space="preserve"> </w:t>
      </w:r>
      <w:r>
        <w:t xml:space="preserve">The synergy between global economic standards and local Algerian insights will define the success of this endeavor. We are confident that through rigorous analysis, ethical conduct, and strategic foresight, this project will deliver substantial value to the</w:t>
      </w:r>
      <w:r>
        <w:t xml:space="preserve"> </w:t>
      </w:r>
      <w:hyperlink w:anchor="Xa39a3ee5e6b4b0d3255bfef95601890afd80709">
        <w:r>
          <w:rPr>
            <w:rStyle w:val="Hyperlink"/>
          </w:rPr>
          <w:t xml:space="preserve">Algeria</w:t>
        </w:r>
      </w:hyperlink>
      <w:r>
        <w:t xml:space="preserve"> </w:t>
      </w:r>
      <w:r>
        <w:t xml:space="preserve">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2026-07-29T13:21:10Z</dcterms:created>
  <dcterms:modified xsi:type="dcterms:W3CDTF">2026-07-29T13:21:10Z</dcterms:modified>
</cp:coreProperties>
</file>

<file path=docProps/custom.xml><?xml version="1.0" encoding="utf-8"?>
<Properties xmlns="http://schemas.openxmlformats.org/officeDocument/2006/custom-properties" xmlns:vt="http://schemas.openxmlformats.org/officeDocument/2006/docPropsVTypes"/>
</file>