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9eac8567de1ea38d955006ad3c997eeec9b96b"/>
    <w:p>
      <w:pPr>
        <w:pStyle w:val="Heading1"/>
      </w:pPr>
      <w:r>
        <w:t xml:space="preserve">Economic Analysis and Strategic Project Report for Argentina Córdoba</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Development Council of Córdoba</w:t>
      </w:r>
      <w:r>
        <w:br/>
      </w:r>
      <w:r>
        <w:rPr>
          <w:bCs/>
          <w:b/>
        </w:rPr>
        <w:t xml:space="preserve">From:</w:t>
      </w:r>
      <w:r>
        <w:t xml:space="preserve"> </w:t>
      </w:r>
      <w:r>
        <w:t xml:space="preserve">Department of Economic Planning and Strategy</w:t>
      </w:r>
      <w:r>
        <w:br/>
      </w:r>
    </w:p>
    <w:bookmarkStart w:id="20" w:name="introduction"/>
    <w:p>
      <w:pPr>
        <w:pStyle w:val="Heading2"/>
      </w:pPr>
      <w:r>
        <w:t xml:space="preserve">1. Introduction and Executive Summary</w:t>
      </w:r>
    </w:p>
    <w:p>
      <w:pPr>
        <w:pStyle w:val="FirstParagraph"/>
      </w:pPr>
      <w:r>
        <w:t xml:space="preserve">The following document serves as a comprehensive</w:t>
      </w:r>
      <w:r>
        <w:t xml:space="preserve"> </w:t>
      </w:r>
      <w:r>
        <w:rPr>
          <w:bCs/>
          <w:b/>
        </w:rPr>
        <w:t xml:space="preserve">Economist Project Report</w:t>
      </w:r>
      <w:r>
        <w:t xml:space="preserve">, meticulously crafted to analyze the current macroeconomic landscape, identify structural bottlenecks, and propose strategic interventions for the province of Argentina Córdoba. As one of the most vital economic engines within the Argentine federation, Córdoba presents a unique duality: it possesses robust industrial and agricultural foundations while simultaneously facing acute challenges stemming from national monetary instability.</w:t>
      </w:r>
    </w:p>
    <w:p>
      <w:pPr>
        <w:pStyle w:val="BodyText"/>
      </w:pPr>
      <w:r>
        <w:t xml:space="preserve">The primary objective of this report is to provide actionable insights for local stakeholders, including government entities, private investors, and international partners. By leveraging rigorous economic modeling and qualitative analysis tailored specifically to the context of</w:t>
      </w:r>
      <w:r>
        <w:t xml:space="preserve"> </w:t>
      </w:r>
      <w:r>
        <w:rPr>
          <w:bCs/>
          <w:b/>
        </w:rPr>
        <w:t xml:space="preserve">Argentina Córdoba</w:t>
      </w:r>
      <w:r>
        <w:t xml:space="preserve">, this document aims to outline a pathway toward sustainable growth, inflation control at the provincial level through structural efficiency, and enhanced integration into global supply chains.</w:t>
      </w:r>
    </w:p>
    <w:bookmarkEnd w:id="20"/>
    <w:bookmarkStart w:id="21" w:name="context"/>
    <w:p>
      <w:pPr>
        <w:pStyle w:val="Heading2"/>
      </w:pPr>
      <w:r>
        <w:t xml:space="preserve">2. Macroeconomic Context of Argentina Córdoba</w:t>
      </w:r>
    </w:p>
    <w:p>
      <w:pPr>
        <w:pStyle w:val="FirstParagraph"/>
      </w:pPr>
      <w:r>
        <w:t xml:space="preserve">To understand the trajectory required for</w:t>
      </w:r>
      <w:r>
        <w:t xml:space="preserve"> </w:t>
      </w:r>
      <w:r>
        <w:rPr>
          <w:bCs/>
          <w:b/>
        </w:rPr>
        <w:t xml:space="preserve">Argentina Córdoba</w:t>
      </w:r>
      <w:r>
        <w:t xml:space="preserve">, one must first dissect its current economic position. The province has traditionally been characterized by a diversified economic matrix, combining heavy industry (particularly in automotive and aerospace sectors), high-value agriculture, and a burgeoning service sector driven by education and technology.</w:t>
      </w:r>
    </w:p>
    <w:p>
      <w:pPr>
        <w:pStyle w:val="BodyText"/>
      </w:pPr>
      <w:r>
        <w:t xml:space="preserve">However, the national context of</w:t>
      </w:r>
      <w:r>
        <w:t xml:space="preserve"> </w:t>
      </w:r>
      <w:r>
        <w:rPr>
          <w:bCs/>
          <w:b/>
        </w:rPr>
        <w:t xml:space="preserve">Argentina</w:t>
      </w:r>
      <w:r>
        <w:t xml:space="preserve">, marked historically by high inflation rates, currency devaluation pressures, and fiscal deficits significantly impacts local operations. For an</w:t>
      </w:r>
      <w:r>
        <w:t xml:space="preserve"> </w:t>
      </w:r>
      <w:r>
        <w:rPr>
          <w:bCs/>
          <w:b/>
        </w:rPr>
        <w:t xml:space="preserve">Economist</w:t>
      </w:r>
      <w:r>
        <w:t xml:space="preserve"> </w:t>
      </w:r>
      <w:r>
        <w:t xml:space="preserve">analyzing this region, the key challenge lies in decoupling local productivity from national monetary volatility. While Córdoba benefits from strong human capital and infrastructure compared to other interior provinces, the uncertainty surrounding federal economic policies creates a "risk premium" that hampers long-term investment.</w:t>
      </w:r>
    </w:p>
    <w:p>
      <w:pPr>
        <w:pStyle w:val="BodyText"/>
      </w:pPr>
      <w:r>
        <w:t xml:space="preserve">The recent economic reforms implemented by the federal administration have introduced new complexities. For instance, fiscal adjustments intended to stabilize national currency have led to short-term demand shocks. In</w:t>
      </w:r>
      <w:r>
        <w:t xml:space="preserve"> </w:t>
      </w:r>
      <w:r>
        <w:rPr>
          <w:bCs/>
          <w:b/>
        </w:rPr>
        <w:t xml:space="preserve">Argentina Córdoba</w:t>
      </w:r>
      <w:r>
        <w:t xml:space="preserve">, this has translated into a need for rapid adaptation strategies within local industries that rely on imported components or export markets.</w:t>
      </w:r>
    </w:p>
    <w:bookmarkEnd w:id="21"/>
    <w:bookmarkStart w:id="25" w:name="sectors"/>
    <w:p>
      <w:pPr>
        <w:pStyle w:val="Heading2"/>
      </w:pPr>
      <w:r>
        <w:t xml:space="preserve">3. Sectoral Analysis and Strategic Opportunities</w:t>
      </w:r>
    </w:p>
    <w:p>
      <w:pPr>
        <w:pStyle w:val="FirstParagraph"/>
      </w:pPr>
      <w:r>
        <w:t xml:space="preserve">An in-depth review by an</w:t>
      </w:r>
      <w:r>
        <w:t xml:space="preserve"> </w:t>
      </w:r>
      <w:r>
        <w:rPr>
          <w:bCs/>
          <w:b/>
        </w:rPr>
        <w:t xml:space="preserve">Economist</w:t>
      </w:r>
      <w:r>
        <w:t xml:space="preserve"> </w:t>
      </w:r>
      <w:r>
        <w:t xml:space="preserve">reveals three critical pillars upon which the future stability of</w:t>
      </w:r>
      <w:r>
        <w:t xml:space="preserve"> </w:t>
      </w:r>
      <w:r>
        <w:rPr>
          <w:bCs/>
          <w:b/>
        </w:rPr>
        <w:t xml:space="preserve">Argentina Córdoba</w:t>
      </w:r>
      <w:r>
        <w:t xml:space="preserve"> </w:t>
      </w:r>
      <w:r>
        <w:t xml:space="preserve">rests:</w:t>
      </w:r>
    </w:p>
    <w:bookmarkStart w:id="22" w:name="industry"/>
    <w:p>
      <w:pPr>
        <w:pStyle w:val="Heading3"/>
      </w:pPr>
      <w:r>
        <w:t xml:space="preserve">3.1 Industrial Modernization and Export Diversification</w:t>
      </w:r>
    </w:p>
    <w:p>
      <w:pPr>
        <w:pStyle w:val="FirstParagraph"/>
      </w:pPr>
      <w:r>
        <w:t xml:space="preserve">The industrial park model in Córdoba has been a success story, yet it faces competition from emerging manufacturing hubs in Latin America. The project report suggests a strategic pivot toward high-value-added manufacturing, specifically in the aerospace and renewable energy equipment sectors. By leveraging existing clusters of talent and logistics infrastructure,</w:t>
      </w:r>
      <w:r>
        <w:t xml:space="preserve"> </w:t>
      </w:r>
      <w:r>
        <w:rPr>
          <w:bCs/>
          <w:b/>
        </w:rPr>
        <w:t xml:space="preserve">Argentina Córdoba</w:t>
      </w:r>
      <w:r>
        <w:t xml:space="preserve"> </w:t>
      </w:r>
      <w:r>
        <w:t xml:space="preserve">can position itself as a niche leader rather than just a low-cost producer.</w:t>
      </w:r>
    </w:p>
    <w:bookmarkEnd w:id="22"/>
    <w:bookmarkStart w:id="23" w:name="agriculture"/>
    <w:p>
      <w:pPr>
        <w:pStyle w:val="Heading3"/>
      </w:pPr>
      <w:r>
        <w:t xml:space="preserve">3.2 Agribusiness and Value-Added Chains</w:t>
      </w:r>
    </w:p>
    <w:p>
      <w:pPr>
        <w:pStyle w:val="FirstParagraph"/>
      </w:pPr>
      <w:r>
        <w:t xml:space="preserve">Agriculture remains the backbone of the provincial economy. However, traditional grain exports are vulnerable to global price fluctuations and export taxes (retenciones). The proposed strategy involves incentivizing local processing facilities to turn raw commodities into finished goods before export. This value-added approach increases profit margins for local farmers and stimulates industrial activity within</w:t>
      </w:r>
      <w:r>
        <w:t xml:space="preserve"> </w:t>
      </w:r>
      <w:r>
        <w:rPr>
          <w:bCs/>
          <w:b/>
        </w:rPr>
        <w:t xml:space="preserve">Argentina Córdoba</w:t>
      </w:r>
      <w:r>
        <w:t xml:space="preserve">.</w:t>
      </w:r>
    </w:p>
    <w:bookmarkEnd w:id="23"/>
    <w:bookmarkStart w:id="24" w:name="technology"/>
    <w:p>
      <w:pPr>
        <w:pStyle w:val="Heading3"/>
      </w:pPr>
      <w:r>
        <w:t xml:space="preserve">3.3 The Tech Hub Development</w:t>
      </w:r>
    </w:p>
    <w:p>
      <w:pPr>
        <w:pStyle w:val="FirstParagraph"/>
      </w:pPr>
      <w:r>
        <w:t xml:space="preserve">Córdoba has emerged as a significant IT hub in South America. The project emphasizes the need to formalize support for startups and tech SMEs through tax incentives and specialized educational programs. By fostering a "Silicon Valley" atmosphere,</w:t>
      </w:r>
      <w:r>
        <w:t xml:space="preserve"> </w:t>
      </w:r>
      <w:r>
        <w:rPr>
          <w:bCs/>
          <w:b/>
        </w:rPr>
        <w:t xml:space="preserve">Argentina Córdoba</w:t>
      </w:r>
      <w:r>
        <w:t xml:space="preserve"> </w:t>
      </w:r>
      <w:r>
        <w:t xml:space="preserve">can attract foreign direct investment (FDI) that is less sensitive to short-term inflation than traditional manufacturing.</w:t>
      </w:r>
    </w:p>
    <w:bookmarkEnd w:id="24"/>
    <w:bookmarkEnd w:id="25"/>
    <w:bookmarkStart w:id="26" w:name="challenges"/>
    <w:p>
      <w:pPr>
        <w:pStyle w:val="Heading2"/>
      </w:pPr>
      <w:r>
        <w:t xml:space="preserve">4. Critical Challenges Identified</w:t>
      </w:r>
    </w:p>
    <w:p>
      <w:pPr>
        <w:pStyle w:val="FirstParagraph"/>
      </w:pPr>
      <w:r>
        <w:t xml:space="preserve">An honest assessment by an</w:t>
      </w:r>
      <w:r>
        <w:t xml:space="preserve"> </w:t>
      </w:r>
      <w:r>
        <w:rPr>
          <w:bCs/>
          <w:b/>
        </w:rPr>
        <w:t xml:space="preserve">Economist</w:t>
      </w:r>
      <w:r>
        <w:t xml:space="preserve"> </w:t>
      </w:r>
      <w:r>
        <w:t xml:space="preserve">must address the headwinds facing the region:</w:t>
      </w:r>
    </w:p>
    <w:p>
      <w:pPr>
        <w:numPr>
          <w:ilvl w:val="0"/>
          <w:numId w:val="1001"/>
        </w:numPr>
        <w:pStyle w:val="Compact"/>
      </w:pPr>
      <w:r>
        <w:rPr>
          <w:bCs/>
          <w:b/>
        </w:rPr>
        <w:t xml:space="preserve">Inflationary Pass-Through:</w:t>
      </w:r>
      <w:r>
        <w:t xml:space="preserve"> </w:t>
      </w:r>
      <w:r>
        <w:t xml:space="preserve">Even if provincial budgets are balanced, high national inflation affects input costs for local businesses, eroding purchasing power.</w:t>
      </w:r>
    </w:p>
    <w:p>
      <w:pPr>
        <w:numPr>
          <w:ilvl w:val="0"/>
          <w:numId w:val="1001"/>
        </w:numPr>
        <w:pStyle w:val="Compact"/>
      </w:pPr>
      <w:r>
        <w:rPr>
          <w:bCs/>
          <w:b/>
        </w:rPr>
        <w:t xml:space="preserve">Talent Retention (Brain Drain):</w:t>
      </w:r>
      <w:r>
        <w:t xml:space="preserve"> </w:t>
      </w:r>
      <w:r>
        <w:t xml:space="preserve">Highly skilled professionals often emigrate to seek stability in currencies other than the Argentine Peso. The report proposes localized retention strategies, including equity incentives and quality-of-life improvements.</w:t>
      </w:r>
    </w:p>
    <w:p>
      <w:pPr>
        <w:numPr>
          <w:ilvl w:val="0"/>
          <w:numId w:val="1001"/>
        </w:numPr>
        <w:pStyle w:val="Compact"/>
      </w:pPr>
      <w:r>
        <w:rPr>
          <w:bCs/>
          <w:b/>
        </w:rPr>
        <w:t xml:space="preserve">Federal-Provincial Fiscal Relations:</w:t>
      </w:r>
      <w:r>
        <w:t xml:space="preserve"> </w:t>
      </w:r>
      <w:r>
        <w:t xml:space="preserve">Disputes over tax sharing and infrastructure funding create uncertainty. The project recommends establishing a formal dialogue mechanism between provincial authorities and federal representatives to ensure predictable resource allocation for</w:t>
      </w:r>
      <w:r>
        <w:t xml:space="preserve"> </w:t>
      </w:r>
      <w:r>
        <w:rPr>
          <w:bCs/>
          <w:b/>
        </w:rPr>
        <w:t xml:space="preserve">Argentina Córdoba</w:t>
      </w:r>
      <w:r>
        <w:t xml:space="preserve">.</w:t>
      </w:r>
    </w:p>
    <w:bookmarkEnd w:id="26"/>
    <w:bookmarkStart w:id="27" w:name="strategy"/>
    <w:p>
      <w:pPr>
        <w:pStyle w:val="Heading2"/>
      </w:pPr>
      <w:r>
        <w:t xml:space="preserve">5. Strategic Recommendations</w:t>
      </w:r>
    </w:p>
    <w:p>
      <w:pPr>
        <w:pStyle w:val="FirstParagraph"/>
      </w:pPr>
      <w:r>
        <w:t xml:space="preserve">Based on the analysis, the following strategic actions are recommended for immediate implementation:</w:t>
      </w:r>
    </w:p>
    <w:p>
      <w:pPr>
        <w:numPr>
          <w:ilvl w:val="0"/>
          <w:numId w:val="1002"/>
        </w:numPr>
        <w:pStyle w:val="Compact"/>
      </w:pPr>
      <w:r>
        <w:rPr>
          <w:bCs/>
          <w:b/>
        </w:rPr>
        <w:t xml:space="preserve">Create a Special Economic Zone (SEZ):</w:t>
      </w:r>
      <w:r>
        <w:t xml:space="preserve"> </w:t>
      </w:r>
      <w:r>
        <w:t xml:space="preserve">Establish an SEZ in Córdoba with tax holidays and streamlined regulatory frameworks for export-oriented industries. This would provide a safe harbor from national macroeconomic volatility.</w:t>
      </w:r>
    </w:p>
    <w:p>
      <w:pPr>
        <w:numPr>
          <w:ilvl w:val="0"/>
          <w:numId w:val="1002"/>
        </w:numPr>
        <w:pStyle w:val="Compact"/>
      </w:pPr>
      <w:r>
        <w:rPr>
          <w:bCs/>
          <w:b/>
        </w:rPr>
        <w:t xml:space="preserve">Diversify Financing Instruments:</w:t>
      </w:r>
      <w:r>
        <w:t xml:space="preserve"> </w:t>
      </w:r>
      <w:r>
        <w:t xml:space="preserve">Encourage local banks to offer financing indexed to inflation or foreign currencies for capital expenditures, reducing the risk burden on businesses in</w:t>
      </w:r>
      <w:r>
        <w:t xml:space="preserve"> </w:t>
      </w:r>
      <w:r>
        <w:rPr>
          <w:bCs/>
          <w:b/>
        </w:rPr>
        <w:t xml:space="preserve">Argentina Córdoba</w:t>
      </w:r>
      <w:r>
        <w:t xml:space="preserve">.</w:t>
      </w:r>
    </w:p>
    <w:p>
      <w:pPr>
        <w:numPr>
          <w:ilvl w:val="0"/>
          <w:numId w:val="1002"/>
        </w:numPr>
        <w:pStyle w:val="Compact"/>
      </w:pPr>
      <w:r>
        <w:rPr>
          <w:bCs/>
          <w:b/>
        </w:rPr>
        <w:t xml:space="preserve">Promote Green Energy Transition:</w:t>
      </w:r>
      <w:r>
        <w:t xml:space="preserve"> </w:t>
      </w:r>
      <w:r>
        <w:t xml:space="preserve">Leverage Córdoba’s hydroelectric and potential solar capacity to attract energy-intensive industries. This aligns with global ESG (Environmental, Social, and Governance) trends, making the province more attractive to international investors.</w:t>
      </w:r>
    </w:p>
    <w:p>
      <w:pPr>
        <w:numPr>
          <w:ilvl w:val="0"/>
          <w:numId w:val="1002"/>
        </w:numPr>
        <w:pStyle w:val="Compact"/>
      </w:pPr>
      <w:r>
        <w:rPr>
          <w:bCs/>
          <w:b/>
        </w:rPr>
        <w:t xml:space="preserve">Strengthen Regional Integration:</w:t>
      </w:r>
      <w:r>
        <w:t xml:space="preserve"> </w:t>
      </w:r>
      <w:r>
        <w:t xml:space="preserve">Enhance trade links with neighboring provinces like Santa Fe and San Luis to create a larger internal market buffer against national shocks.</w:t>
      </w:r>
    </w:p>
    <w:bookmarkEnd w:id="27"/>
    <w:bookmarkStart w:id="28" w:name="implementation"/>
    <w:p>
      <w:pPr>
        <w:pStyle w:val="Heading2"/>
      </w:pPr>
      <w:r>
        <w:t xml:space="preserve">6. Implementation Timeline and Monitoring</w:t>
      </w:r>
    </w:p>
    <w:p>
      <w:pPr>
        <w:pStyle w:val="FirstParagraph"/>
      </w:pPr>
      <w:r>
        <w:t xml:space="preserve">The execution of this</w:t>
      </w:r>
      <w:r>
        <w:t xml:space="preserve"> </w:t>
      </w:r>
      <w:r>
        <w:rPr>
          <w:bCs/>
          <w:b/>
        </w:rPr>
        <w:t xml:space="preserve">Economist Project Report</w:t>
      </w:r>
      <w:r>
        <w:t xml:space="preserve">'s recommendations will be phased over a three-year horizon:</w:t>
      </w:r>
    </w:p>
    <w:p>
      <w:pPr>
        <w:numPr>
          <w:ilvl w:val="0"/>
          <w:numId w:val="1003"/>
        </w:numPr>
        <w:pStyle w:val="Compact"/>
      </w:pPr>
      <w:r>
        <w:rPr>
          <w:bCs/>
          <w:b/>
        </w:rPr>
        <w:t xml:space="preserve">Year 1:</w:t>
      </w:r>
      <w:r>
        <w:t xml:space="preserve"> </w:t>
      </w:r>
      <w:r>
        <w:t xml:space="preserve">Regulatory framework establishment, stakeholder consultations, and initial SEZ zoning.</w:t>
      </w:r>
    </w:p>
    <w:p>
      <w:pPr>
        <w:numPr>
          <w:ilvl w:val="0"/>
          <w:numId w:val="1003"/>
        </w:numPr>
        <w:pStyle w:val="Compact"/>
      </w:pPr>
      <w:r>
        <w:t xml:space="preserve">Year 2: Launch of incentive programs, infrastructure upgrades in key industrial parks, and recruitment campaigns for tech talent.</w:t>
      </w:r>
    </w:p>
    <w:p>
      <w:pPr>
        <w:numPr>
          <w:ilvl w:val="0"/>
          <w:numId w:val="1003"/>
        </w:numPr>
        <w:pStyle w:val="Compact"/>
      </w:pPr>
      <w:r>
        <w:t xml:space="preserve">Year 3: Full operational status of new initiatives, followed by a comprehensive review of economic indicators specific to</w:t>
      </w:r>
      <w:r>
        <w:t xml:space="preserve"> </w:t>
      </w:r>
      <w:r>
        <w:rPr>
          <w:bCs/>
          <w:b/>
        </w:rPr>
        <w:t xml:space="preserve">Argentina Córdoba</w:t>
      </w:r>
      <w:r>
        <w:t xml:space="preserve">.</w:t>
      </w:r>
    </w:p>
    <w:p>
      <w:pPr>
        <w:pStyle w:val="FirstParagraph"/>
      </w:pPr>
      <w:r>
        <w:t xml:space="preserve">A dedicated monitoring committee comprising government officials, private sector leaders, and independent economists will track key performance indicators (KPIs) such as GDP growth rate, employment levels in target sectors, and foreign investment inflows.</w:t>
      </w:r>
    </w:p>
    <w:bookmarkEnd w:id="28"/>
    <w:bookmarkStart w:id="29" w:name="conclusion"/>
    <w:p>
      <w:pPr>
        <w:pStyle w:val="Heading2"/>
      </w:pPr>
      <w:r>
        <w:t xml:space="preserve">7. Conclusion</w:t>
      </w:r>
    </w:p>
    <w:p>
      <w:pPr>
        <w:pStyle w:val="FirstParagraph"/>
      </w:pPr>
      <w:r>
        <w:t xml:space="preserve">The prospects for</w:t>
      </w:r>
      <w:r>
        <w:t xml:space="preserve"> </w:t>
      </w:r>
      <w:r>
        <w:rPr>
          <w:bCs/>
          <w:b/>
        </w:rPr>
        <w:t xml:space="preserve">Argentina Córdoba</w:t>
      </w:r>
      <w:r>
        <w:t xml:space="preserve"> </w:t>
      </w:r>
      <w:r>
        <w:t xml:space="preserve">are promising but contingent upon proactive and decisive economic management. This</w:t>
      </w:r>
      <w:r>
        <w:t xml:space="preserve"> </w:t>
      </w:r>
      <w:r>
        <w:rPr>
          <w:bCs/>
          <w:b/>
        </w:rPr>
        <w:t xml:space="preserve">Economist Project Report</w:t>
      </w:r>
      <w:r>
        <w:t xml:space="preserve"> </w:t>
      </w:r>
      <w:r>
        <w:t xml:space="preserve">has outlined a roadmap that balances immediate stabilization needs with long-term structural reforms. By focusing on industrial upgrading, agricultural value addition, and technological innovation, the province can mitigate the adverse effects of national economic instability.</w:t>
      </w:r>
    </w:p>
    <w:p>
      <w:pPr>
        <w:pStyle w:val="BodyText"/>
      </w:pPr>
      <w:r>
        <w:t xml:space="preserve">The resilience of</w:t>
      </w:r>
      <w:r>
        <w:t xml:space="preserve"> </w:t>
      </w:r>
      <w:r>
        <w:rPr>
          <w:bCs/>
          <w:b/>
        </w:rPr>
        <w:t xml:space="preserve">Argentina Córdoba</w:t>
      </w:r>
      <w:r>
        <w:t xml:space="preserve"> </w:t>
      </w:r>
      <w:r>
        <w:t xml:space="preserve">lies in its human capital and strategic location. However, realizing this potential requires a unified effort from all stakeholders to implement the strategies proposed herein. It is imperative that local authorities act swiftly to create an environment where businesses can thrive despite the broader macroeconomic turbulence. Through disciplined adherence to these economic principles,</w:t>
      </w:r>
      <w:r>
        <w:t xml:space="preserve"> </w:t>
      </w:r>
      <w:r>
        <w:rPr>
          <w:bCs/>
          <w:b/>
        </w:rPr>
        <w:t xml:space="preserve">Argentina Córdoba</w:t>
      </w:r>
      <w:r>
        <w:t xml:space="preserve"> </w:t>
      </w:r>
      <w:r>
        <w:t xml:space="preserve">has the opportunity not only to survive but to emerge as a model of regional economic resilience within Argentina.</w:t>
      </w:r>
    </w:p>
    <w:p>
      <w:pPr>
        <w:pStyle w:val="BodyText"/>
      </w:pPr>
      <w:r>
        <w:t xml:space="preserve">In summary, this document serves as both a diagnostic tool and a strategic guide. It underscores that while external factors are often beyond the control of provincial policymakers, internal structural efficiencies and strategic positioning can significantly enhance economic outcomes for</w:t>
      </w:r>
      <w:r>
        <w:t xml:space="preserve"> </w:t>
      </w:r>
      <w:r>
        <w:rPr>
          <w:bCs/>
          <w:b/>
        </w:rPr>
        <w:t xml:space="preserve">Argentina Córdoba</w:t>
      </w:r>
      <w:r>
        <w:t xml:space="preserve">. The role of the</w:t>
      </w:r>
      <w:r>
        <w:t xml:space="preserve"> </w:t>
      </w:r>
      <w:r>
        <w:rPr>
          <w:bCs/>
          <w:b/>
        </w:rPr>
        <w:t xml:space="preserve">Economist</w:t>
      </w:r>
      <w:r>
        <w:t xml:space="preserve"> </w:t>
      </w:r>
      <w:r>
        <w:t xml:space="preserve">in this process is to provide clarity, foresight, and rigorous analysis to navigate these complex waters.</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2026-07-29T18:03:54Z</dcterms:created>
  <dcterms:modified xsi:type="dcterms:W3CDTF">2026-07-29T18:03:54Z</dcterms:modified>
</cp:coreProperties>
</file>

<file path=docProps/custom.xml><?xml version="1.0" encoding="utf-8"?>
<Properties xmlns="http://schemas.openxmlformats.org/officeDocument/2006/custom-properties" xmlns:vt="http://schemas.openxmlformats.org/officeDocument/2006/docPropsVTypes"/>
</file>