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Australia,</w:t>
      </w:r>
      <w:r>
        <w:t xml:space="preserve"> </w:t>
      </w:r>
      <w:r>
        <w:t xml:space="preserve">Sydney</w:t>
      </w:r>
    </w:p>
    <w:bookmarkStart w:id="31" w:name="X3a4cec7a6ce2aa376d614025d999866c9298b32"/>
    <w:p>
      <w:pPr>
        <w:pStyle w:val="Heading1"/>
      </w:pPr>
      <w:r>
        <w:t xml:space="preserve">Project Report: The Strategic Importance of the Economist in Australia, Sydney</w: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w:t>
      </w:r>
      <w:r>
        <w:t xml:space="preserve">serves as a comprehensive analysis of the role, necessity, and strategic value of hiring professional</w:t>
      </w:r>
      <w:r>
        <w:t xml:space="preserve"> </w:t>
      </w:r>
      <w:r>
        <w:rPr>
          <w:bCs/>
          <w:b/>
        </w:rPr>
        <w:t xml:space="preserve">Economist</w:t>
      </w:r>
      <w:r>
        <w:t xml:space="preserve"> </w:t>
      </w:r>
      <w:r>
        <w:t xml:space="preserve">consultants within the dynamic economic landscape of Australia. Specifically tailored to the unique socio-economic environment of</w:t>
      </w:r>
      <w:r>
        <w:t xml:space="preserve"> </w:t>
      </w:r>
      <w:r>
        <w:rPr>
          <w:bCs/>
          <w:b/>
        </w:rPr>
        <w:t xml:space="preserve">Australia Sydney</w:t>
      </w:r>
      <w:r>
        <w:t xml:space="preserve">, this document outlines why engaging an independent economic expert is no longer a luxury but a fundamental requirement for businesses, government entities, and community organizations aiming for long-term stability and growth. As global markets become increasingly interconnected with local nuances, the demand for rigorous data analysis has never been higher.</w:t>
      </w:r>
    </w:p>
    <w:p>
      <w:pPr>
        <w:pStyle w:val="BodyText"/>
      </w:pPr>
      <w:r>
        <w:t xml:space="preserve">The findings presented in this</w:t>
      </w:r>
      <w:r>
        <w:t xml:space="preserve"> </w:t>
      </w:r>
      <w:r>
        <w:rPr>
          <w:bCs/>
          <w:b/>
        </w:rPr>
        <w:t xml:space="preserve">Project Report</w:t>
      </w:r>
      <w:r>
        <w:t xml:space="preserve"> </w:t>
      </w:r>
      <w:r>
        <w:t xml:space="preserve">highlight that Sydney acts as Australia's primary financial engine. Consequently, the presence of a qualified</w:t>
      </w:r>
      <w:r>
        <w:t xml:space="preserve"> </w:t>
      </w:r>
      <w:r>
        <w:rPr>
          <w:bCs/>
          <w:b/>
        </w:rPr>
        <w:t xml:space="preserve">Economist</w:t>
      </w:r>
      <w:r>
        <w:t xml:space="preserve"> </w:t>
      </w:r>
      <w:r>
        <w:t xml:space="preserve">is critical to interpreting macroeconomic trends and applying them to micro-level strategic decisions. By leveraging local insights combined with global economic theories, stakeholders in</w:t>
      </w:r>
      <w:r>
        <w:t xml:space="preserve"> </w:t>
      </w:r>
      <w:r>
        <w:rPr>
          <w:bCs/>
          <w:b/>
        </w:rPr>
        <w:t xml:space="preserve">Australia Sydney</w:t>
      </w:r>
      <w:r>
        <w:t xml:space="preserve"> </w:t>
      </w:r>
      <w:r>
        <w:t xml:space="preserve">can navigate regulatory frameworks, manage risk effectively, and capitalize on emerging market opportunities.</w:t>
      </w:r>
    </w:p>
    <w:bookmarkEnd w:id="20"/>
    <w:bookmarkStart w:id="21" w:name="introduction"/>
    <w:p>
      <w:pPr>
        <w:pStyle w:val="Heading2"/>
      </w:pPr>
      <w:r>
        <w:t xml:space="preserve">Introduction</w:t>
      </w:r>
    </w:p>
    <w:p>
      <w:pPr>
        <w:pStyle w:val="FirstParagraph"/>
      </w:pPr>
      <w:r>
        <w:t xml:space="preserve">The contemporary business environment is characterized by volatility, uncertainty, complexity, and ambiguity (VUCA). In response to these challenges, this</w:t>
      </w:r>
      <w:r>
        <w:t xml:space="preserve"> </w:t>
      </w:r>
      <w:r>
        <w:rPr>
          <w:bCs/>
          <w:b/>
        </w:rPr>
        <w:t xml:space="preserve">Project Report</w:t>
      </w:r>
      <w:r>
        <w:t xml:space="preserve"> </w:t>
      </w:r>
      <w:r>
        <w:t xml:space="preserve">aims to define the scope of economic consultancy services. The primary focus is on the application of economic principles in</w:t>
      </w:r>
      <w:r>
        <w:t xml:space="preserve"> </w:t>
      </w:r>
      <w:r>
        <w:rPr>
          <w:bCs/>
          <w:b/>
        </w:rPr>
        <w:t xml:space="preserve">Australia Sydney</w:t>
      </w:r>
      <w:r>
        <w:t xml:space="preserve">. As Australia's largest city and its commercial hub, Sydney hosts a dense concentration of corporate headquarters, financial institutions, and government bodies. This density creates a highly competitive market where precise data interpretation can be the deciding factor between profitability and failure.</w:t>
      </w:r>
    </w:p>
    <w:p>
      <w:pPr>
        <w:pStyle w:val="BodyText"/>
      </w:pPr>
      <w:r>
        <w:t xml:space="preserve">An</w:t>
      </w:r>
      <w:r>
        <w:t xml:space="preserve"> </w:t>
      </w:r>
      <w:r>
        <w:rPr>
          <w:bCs/>
          <w:b/>
        </w:rPr>
        <w:t xml:space="preserve">Economist</w:t>
      </w:r>
      <w:r>
        <w:t xml:space="preserve"> </w:t>
      </w:r>
      <w:r>
        <w:t xml:space="preserve">plays an indispensable role in this ecosystem by transforming raw data into actionable intelligence. Whether analyzing housing market fluctuations, assessing the impact of federal interest rate policies, or forecasting tourism trends post-pandemic, the expertise of an</w:t>
      </w:r>
      <w:r>
        <w:t xml:space="preserve"> </w:t>
      </w:r>
      <w:r>
        <w:rPr>
          <w:bCs/>
          <w:b/>
        </w:rPr>
        <w:t xml:space="preserve">Economist</w:t>
      </w:r>
      <w:r>
        <w:t xml:space="preserve"> </w:t>
      </w:r>
      <w:r>
        <w:t xml:space="preserve">provides clarity amidst chaos. This</w:t>
      </w:r>
      <w:r>
        <w:t xml:space="preserve"> </w:t>
      </w:r>
      <w:r>
        <w:rPr>
          <w:bCs/>
          <w:b/>
        </w:rPr>
        <w:t xml:space="preserve">Project Report</w:t>
      </w:r>
      <w:r>
        <w:t xml:space="preserve"> </w:t>
      </w:r>
      <w:r>
        <w:t xml:space="preserve">will detail how these economic analyses directly support decision-making processes specifically within the context of</w:t>
      </w:r>
      <w:r>
        <w:t xml:space="preserve"> </w:t>
      </w:r>
      <w:r>
        <w:rPr>
          <w:bCs/>
          <w:b/>
        </w:rPr>
        <w:t xml:space="preserve">Australia Sydney</w:t>
      </w:r>
      <w:r>
        <w:t xml:space="preserve">.</w:t>
      </w:r>
    </w:p>
    <w:bookmarkEnd w:id="21"/>
    <w:bookmarkStart w:id="22" w:name="X17e7df9c2bb8cb653a3ccf06a6cd50968bf3a0a"/>
    <w:p>
      <w:pPr>
        <w:pStyle w:val="Heading2"/>
      </w:pPr>
      <w:r>
        <w:t xml:space="preserve">The Economic Landscape of Australia Sydney</w:t>
      </w:r>
    </w:p>
    <w:p>
      <w:pPr>
        <w:pStyle w:val="FirstParagraph"/>
      </w:pPr>
      <w:r>
        <w:t xml:space="preserve">To understand the necessity of an</w:t>
      </w:r>
      <w:r>
        <w:t xml:space="preserve"> </w:t>
      </w:r>
      <w:r>
        <w:rPr>
          <w:bCs/>
          <w:b/>
        </w:rPr>
        <w:t xml:space="preserve">Economist</w:t>
      </w:r>
      <w:r>
        <w:t xml:space="preserve">, one must first appreciate the specific characteristics of</w:t>
      </w:r>
      <w:r>
        <w:t xml:space="preserve"> </w:t>
      </w:r>
      <w:r>
        <w:rPr>
          <w:bCs/>
          <w:b/>
        </w:rPr>
        <w:t xml:space="preserve">Australia Sydney</w:t>
      </w:r>
      <w:r>
        <w:t xml:space="preserve">. The city is a global financial center, home to the Reserve Bank of Australia's eastern operations and numerous multinational corporations. Its economy is heavily influenced by international trade dynamics, particularly with Asia-Pacific nations.</w:t>
      </w:r>
    </w:p>
    <w:p>
      <w:pPr>
        <w:pStyle w:val="BodyText"/>
      </w:pPr>
      <w:r>
        <w:t xml:space="preserve">Economic Sector</w:t>
      </w:r>
    </w:p>
    <w:p>
      <w:pPr>
        <w:pStyle w:val="BodyText"/>
      </w:pPr>
      <w:r>
        <w:t xml:space="preserve">Sydney-Specific Trends</w:t>
      </w:r>
    </w:p>
    <w:p>
      <w:pPr>
        <w:pStyle w:val="BodyText"/>
      </w:pPr>
      <w:r>
        <w:t xml:space="preserve">Housing &amp; Real Estate</w:t>
      </w:r>
    </w:p>
    <w:p>
      <w:pPr>
        <w:pStyle w:val="BodyText"/>
      </w:pPr>
      <w:r>
        <w:t xml:space="preserve">Volatile pricing driven by global capital flows and local interest rates.</w:t>
      </w:r>
    </w:p>
    <w:p>
      <w:pPr>
        <w:pStyle w:val="BodyText"/>
      </w:pPr>
      <w:r>
        <w:t xml:space="preserve">Tourism &amp; Hospitality</w:t>
      </w:r>
    </w:p>
    <w:p>
      <w:pPr>
        <w:pStyle w:val="BodyText"/>
      </w:pPr>
      <w:r>
        <w:t xml:space="preserve">Influenced heavily by international border policies and air travel availability.</w:t>
      </w:r>
    </w:p>
    <w:p>
      <w:pPr>
        <w:pStyle w:val="BodyText"/>
      </w:pPr>
      <w:r>
        <w:t xml:space="preserve">Fintech &amp; Banking</w:t>
      </w:r>
    </w:p>
    <w:p>
      <w:pPr>
        <w:pStyle w:val="BodyText"/>
      </w:pPr>
      <w:r>
        <w:t xml:space="preserve">Rapidly expanding sector driven by regulatory innovation in Australia.</w:t>
      </w:r>
    </w:p>
    <w:p>
      <w:pPr>
        <w:pStyle w:val="BodyText"/>
      </w:pPr>
      <w:r>
        <w:t xml:space="preserve">GDP Contribution</w:t>
      </w:r>
    </w:p>
    <w:p>
      <w:pPr>
        <w:pStyle w:val="BodyText"/>
      </w:pPr>
      <w:r>
        <w:t xml:space="preserve">Sydney contributes disproportionately to the national GDP compared to its population size.</w:t>
      </w:r>
    </w:p>
    <w:p>
      <w:pPr>
        <w:pStyle w:val="BodyText"/>
      </w:pPr>
      <w:r>
        <w:t xml:space="preserve">This table underscores why a localized analysis is required. A general Australian economic model often fails to capture the hyper-localized pressures faced by businesses in</w:t>
      </w:r>
      <w:r>
        <w:t xml:space="preserve"> </w:t>
      </w:r>
      <w:r>
        <w:rPr>
          <w:bCs/>
          <w:b/>
        </w:rPr>
        <w:t xml:space="preserve">Australia Sydney</w:t>
      </w:r>
      <w:r>
        <w:t xml:space="preserve">. An independent</w:t>
      </w:r>
      <w:r>
        <w:t xml:space="preserve"> </w:t>
      </w:r>
      <w:r>
        <w:rPr>
          <w:bCs/>
          <w:b/>
        </w:rPr>
        <w:t xml:space="preserve">Economist</w:t>
      </w:r>
      <w:r>
        <w:t xml:space="preserve"> </w:t>
      </w:r>
      <w:r>
        <w:t xml:space="preserve">bridges this gap, ensuring that national data is accurately contextualized for the metropolitan area.</w:t>
      </w:r>
    </w:p>
    <w:bookmarkEnd w:id="22"/>
    <w:bookmarkStart w:id="26" w:name="Xe1dc554fd35bb8c304f1a1c7a05858505b65b6a"/>
    <w:p>
      <w:pPr>
        <w:pStyle w:val="Heading2"/>
      </w:pPr>
      <w:r>
        <w:t xml:space="preserve">Core Functions of an Economist in Project Management</w:t>
      </w:r>
    </w:p>
    <w:p>
      <w:pPr>
        <w:pStyle w:val="FirstParagraph"/>
      </w:pPr>
      <w:r>
        <w:t xml:space="preserve">This section details how an</w:t>
      </w:r>
      <w:r>
        <w:t xml:space="preserve"> </w:t>
      </w:r>
      <w:r>
        <w:rPr>
          <w:bCs/>
          <w:b/>
        </w:rPr>
        <w:t xml:space="preserve">Economist</w:t>
      </w:r>
      <w:r>
        <w:t xml:space="preserve"> </w:t>
      </w:r>
      <w:r>
        <w:t xml:space="preserve">contributes to various project phases. Whether the project is a new infrastructure development, a market entry strategy, or a policy reform review, the</w:t>
      </w:r>
      <w:r>
        <w:t xml:space="preserve"> </w:t>
      </w:r>
      <w:r>
        <w:rPr>
          <w:bCs/>
          <w:b/>
        </w:rPr>
        <w:t xml:space="preserve">Economist</w:t>
      </w:r>
      <w:r>
        <w:t xml:space="preserve"> </w:t>
      </w:r>
      <w:r>
        <w:t xml:space="preserve">provides critical oversight.</w:t>
      </w:r>
    </w:p>
    <w:bookmarkStart w:id="23" w:name="cost-benefit-analysis-cba"/>
    <w:p>
      <w:pPr>
        <w:pStyle w:val="Heading3"/>
      </w:pPr>
      <w:r>
        <w:t xml:space="preserve">Cost-Benefit Analysis (CBA)</w:t>
      </w:r>
    </w:p>
    <w:p>
      <w:pPr>
        <w:pStyle w:val="FirstParagraph"/>
      </w:pPr>
      <w:r>
        <w:t xml:space="preserve">In complex projects across</w:t>
      </w:r>
      <w:r>
        <w:t xml:space="preserve"> </w:t>
      </w:r>
      <w:r>
        <w:rPr>
          <w:bCs/>
          <w:b/>
        </w:rPr>
        <w:t xml:space="preserve">Australia Sydney</w:t>
      </w:r>
      <w:r>
        <w:t xml:space="preserve">, such as infrastructure expansion or urban renewal initiatives, a rigorous Cost-Benefit Analysis is paramount. An</w:t>
      </w:r>
      <w:r>
        <w:t xml:space="preserve"> </w:t>
      </w:r>
      <w:r>
        <w:rPr>
          <w:bCs/>
          <w:b/>
        </w:rPr>
        <w:t xml:space="preserve">Economist</w:t>
      </w:r>
      <w:r>
        <w:t xml:space="preserve"> </w:t>
      </w:r>
      <w:r>
        <w:t xml:space="preserve">quantifies the social and economic benefits of a project against its financial costs. This ensures that public funds are utilized efficiently and private investments yield sustainable returns.</w:t>
      </w:r>
    </w:p>
    <w:bookmarkEnd w:id="23"/>
    <w:bookmarkStart w:id="24" w:name="risk-assessment-and-mitigation"/>
    <w:p>
      <w:pPr>
        <w:pStyle w:val="Heading3"/>
      </w:pPr>
      <w:r>
        <w:t xml:space="preserve">Risk Assessment and Mitigation</w:t>
      </w:r>
    </w:p>
    <w:p>
      <w:pPr>
        <w:pStyle w:val="FirstParagraph"/>
      </w:pPr>
      <w:r>
        <w:t xml:space="preserve">Economic instability poses significant risks to any undertaking. By forecasting inflation rates, currency fluctuations, and labor market tightness in</w:t>
      </w:r>
      <w:r>
        <w:t xml:space="preserve"> </w:t>
      </w:r>
      <w:r>
        <w:rPr>
          <w:bCs/>
          <w:b/>
        </w:rPr>
        <w:t xml:space="preserve">Australia Sydney</w:t>
      </w:r>
      <w:r>
        <w:t xml:space="preserve">, an</w:t>
      </w:r>
      <w:r>
        <w:t xml:space="preserve"> </w:t>
      </w:r>
      <w:r>
        <w:rPr>
          <w:bCs/>
          <w:b/>
        </w:rPr>
        <w:t xml:space="preserve">Economist</w:t>
      </w:r>
      <w:r>
        <w:t xml:space="preserve"> </w:t>
      </w:r>
      <w:r>
        <w:t xml:space="preserve">allows project managers to build robust risk mitigation strategies. This proactive approach prevents costly overruns and delays.</w:t>
      </w:r>
    </w:p>
    <w:bookmarkEnd w:id="24"/>
    <w:bookmarkStart w:id="25" w:name="strategic-forecasting"/>
    <w:p>
      <w:pPr>
        <w:pStyle w:val="Heading3"/>
      </w:pPr>
      <w:r>
        <w:t xml:space="preserve">Strategic Forecasting</w:t>
      </w:r>
    </w:p>
    <w:p>
      <w:pPr>
        <w:pStyle w:val="FirstParagraph"/>
      </w:pPr>
      <w:r>
        <w:t xml:space="preserve">Data-driven forecasting is a cornerstone of modern business strategy. An</w:t>
      </w:r>
      <w:r>
        <w:t xml:space="preserve"> </w:t>
      </w:r>
      <w:r>
        <w:rPr>
          <w:bCs/>
          <w:b/>
        </w:rPr>
        <w:t xml:space="preserve">Economist</w:t>
      </w:r>
      <w:r>
        <w:t xml:space="preserve"> </w:t>
      </w:r>
      <w:r>
        <w:t xml:space="preserve">utilizes econometric models to predict future market conditions. For businesses operating in</w:t>
      </w:r>
      <w:r>
        <w:t xml:space="preserve"> </w:t>
      </w:r>
      <w:r>
        <w:rPr>
          <w:bCs/>
          <w:b/>
        </w:rPr>
        <w:t xml:space="preserve">Australia Sydney</w:t>
      </w:r>
      <w:r>
        <w:t xml:space="preserve">, this could mean anticipating shifts in consumer spending power or predicting changes in regulatory taxation, allowing them to adjust their strategies proactively rather than reactively.</w:t>
      </w:r>
    </w:p>
    <w:bookmarkEnd w:id="25"/>
    <w:bookmarkEnd w:id="26"/>
    <w:bookmarkStart w:id="27" w:name="strategic-value-proposition"/>
    <w:p>
      <w:pPr>
        <w:pStyle w:val="Heading2"/>
      </w:pPr>
      <w:r>
        <w:t xml:space="preserve">Strategic Value Proposition</w:t>
      </w:r>
    </w:p>
    <w:p>
      <w:pPr>
        <w:pStyle w:val="FirstParagraph"/>
      </w:pPr>
      <w:r>
        <w:t xml:space="preserve">The integration of an</w:t>
      </w:r>
      <w:r>
        <w:t xml:space="preserve"> </w:t>
      </w:r>
      <w:r>
        <w:rPr>
          <w:bCs/>
          <w:b/>
        </w:rPr>
        <w:t xml:space="preserve">Economist</w:t>
      </w:r>
      <w:r>
        <w:t xml:space="preserve"> </w:t>
      </w:r>
      <w:r>
        <w:t xml:space="preserve">into project planning delivers tangible value. This</w:t>
      </w:r>
      <w:r>
        <w:t xml:space="preserve"> </w:t>
      </w:r>
      <w:r>
        <w:rPr>
          <w:bCs/>
          <w:b/>
        </w:rPr>
        <w:t xml:space="preserve">Project Report</w:t>
      </w:r>
      <w:r>
        <w:t xml:space="preserve"> </w:t>
      </w:r>
      <w:r>
        <w:t xml:space="preserve">identifies three key areas where this expertise yields significant returns in the context of</w:t>
      </w:r>
      <w:r>
        <w:t xml:space="preserve"> </w:t>
      </w:r>
      <w:r>
        <w:rPr>
          <w:bCs/>
          <w:b/>
        </w:rPr>
        <w:t xml:space="preserve">Australia Sydney</w:t>
      </w:r>
      <w:r>
        <w:t xml:space="preserve">:</w:t>
      </w:r>
    </w:p>
    <w:p>
      <w:pPr>
        <w:numPr>
          <w:ilvl w:val="0"/>
          <w:numId w:val="1001"/>
        </w:numPr>
        <w:pStyle w:val="Compact"/>
      </w:pPr>
      <w:r>
        <w:rPr>
          <w:bCs/>
          <w:b/>
        </w:rPr>
        <w:t xml:space="preserve">Precision in Resource Allocation:</w:t>
      </w:r>
      <w:r>
        <w:t xml:space="preserve">: By accurately predicting market demand, organizations can allocate capital to high-yield areas, minimizing waste.</w:t>
      </w:r>
    </w:p>
    <w:p>
      <w:pPr>
        <w:numPr>
          <w:ilvl w:val="0"/>
          <w:numId w:val="1001"/>
        </w:numPr>
        <w:pStyle w:val="Compact"/>
      </w:pPr>
      <w:r>
        <w:rPr>
          <w:bCs/>
          <w:b/>
        </w:rPr>
        <w:t xml:space="preserve">Enhanced Credibility and Compliance:</w:t>
      </w:r>
      <w:r>
        <w:t xml:space="preserve">: Projects supported by rigorous economic analysis are viewed more favorably by regulators and investors. In the highly regulated environment of</w:t>
      </w:r>
      <w:r>
        <w:t xml:space="preserve"> </w:t>
      </w:r>
      <w:r>
        <w:rPr>
          <w:bCs/>
          <w:b/>
        </w:rPr>
        <w:t xml:space="preserve">Australia Sydney</w:t>
      </w:r>
      <w:r>
        <w:t xml:space="preserve">, compliance with federal and state economic guidelines is essential, which requires expert interpretation.</w:t>
      </w:r>
    </w:p>
    <w:p>
      <w:pPr>
        <w:numPr>
          <w:ilvl w:val="0"/>
          <w:numId w:val="1001"/>
        </w:numPr>
        <w:pStyle w:val="Compact"/>
      </w:pPr>
      <w:r>
        <w:rPr>
          <w:bCs/>
          <w:b/>
        </w:rPr>
        <w:t xml:space="preserve">Sustainable Growth Models:</w:t>
      </w:r>
      <w:r>
        <w:t xml:space="preserve">: An</w:t>
      </w:r>
    </w:p>
    <w:p>
      <w:pPr>
        <w:numPr>
          <w:ilvl w:val="0"/>
          <w:numId w:val="1000"/>
        </w:numPr>
        <w:pStyle w:val="Compact"/>
      </w:pPr>
      <w:r>
        <w:t xml:space="preserve">Economist helps ensure that projects are not only profitable in the short term but sustainable in the long term, aligning with Australia's broader goals for economic resilience and environmental sustainability.</w:t>
      </w:r>
    </w:p>
    <w:bookmarkEnd w:id="27"/>
    <w:bookmarkStart w:id="28" w:name="challenges-and-recommendations"/>
    <w:p>
      <w:pPr>
        <w:pStyle w:val="Heading2"/>
      </w:pPr>
      <w:r>
        <w:t xml:space="preserve">Challenges and Recommendations</w:t>
      </w:r>
    </w:p>
    <w:p>
      <w:pPr>
        <w:pStyle w:val="FirstParagraph"/>
      </w:pPr>
      <w:r>
        <w:t xml:space="preserve">Despite the clear benefits, integrating an</w:t>
      </w:r>
      <w:r>
        <w:t xml:space="preserve"> </w:t>
      </w:r>
      <w:r>
        <w:rPr>
          <w:bCs/>
          <w:b/>
        </w:rPr>
        <w:t xml:space="preserve">Economist</w:t>
      </w:r>
      <w:r>
        <w:t xml:space="preserve"> </w:t>
      </w:r>
      <w:r>
        <w:t xml:space="preserve">into project teams can present challenges. Stakeholders in</w:t>
      </w:r>
      <w:r>
        <w:t xml:space="preserve"> </w:t>
      </w:r>
      <w:r>
        <w:rPr>
          <w:bCs/>
          <w:b/>
        </w:rPr>
        <w:t xml:space="preserve">Australia Sydney</w:t>
      </w:r>
      <w:r>
        <w:t xml:space="preserve"> </w:t>
      </w:r>
      <w:r>
        <w:t xml:space="preserve">must be willing to invest time in understanding economic projections, which can sometimes seem abstract or theoretical compared to immediate operational tasks. Furthermore, access to high-quality local data can be competitive.</w:t>
      </w:r>
    </w:p>
    <w:p>
      <w:pPr>
        <w:pStyle w:val="BodyText"/>
      </w:pPr>
      <w:r>
        <w:rPr>
          <w:iCs/>
          <w:i/>
          <w:bCs/>
          <w:b/>
        </w:rPr>
        <w:t xml:space="preserve">Recommendation from this Project Report:</w:t>
      </w:r>
    </w:p>
    <w:p>
      <w:pPr>
        <w:pStyle w:val="BlockText"/>
      </w:pPr>
      <w:r>
        <w:t xml:space="preserve">To maximize the impact of an</w:t>
      </w:r>
      <w:r>
        <w:t xml:space="preserve"> </w:t>
      </w:r>
      <w:r>
        <w:rPr>
          <w:bCs/>
          <w:b/>
        </w:rPr>
        <w:t xml:space="preserve">Economist</w:t>
      </w:r>
      <w:r>
        <w:t xml:space="preserve">, businesses and government entities in</w:t>
      </w:r>
      <w:r>
        <w:t xml:space="preserve"> </w:t>
      </w:r>
      <w:r>
        <w:rPr>
          <w:bCs/>
          <w:b/>
        </w:rPr>
        <w:t xml:space="preserve">Australia Sydney</w:t>
      </w:r>
      <w:r>
        <w:t xml:space="preserve"> </w:t>
      </w:r>
      <w:r>
        <w:t xml:space="preserve">should establish cross-functional teams. Economic insights must be integrated with operational, legal, and technical expertise to ensure a holistic approach to project management. Early engagement with an economist is advised to embed economic rigor into the foundational stages of any major initiative.</w:t>
      </w:r>
    </w:p>
    <w:bookmarkEnd w:id="28"/>
    <w:bookmarkStart w:id="29" w:name="conclusion"/>
    <w:p>
      <w:pPr>
        <w:pStyle w:val="Heading2"/>
      </w:pPr>
      <w:r>
        <w:t xml:space="preserve">Conclusion</w:t>
      </w:r>
    </w:p>
    <w:p>
      <w:pPr>
        <w:pStyle w:val="FirstParagraph"/>
      </w:pPr>
      <w:r>
        <w:t xml:space="preserve">In conclusion, this</w:t>
      </w:r>
      <w:r>
        <w:t xml:space="preserve"> </w:t>
      </w:r>
      <w:r>
        <w:rPr>
          <w:bCs/>
          <w:b/>
        </w:rPr>
        <w:t xml:space="preserve">Project Report</w:t>
      </w:r>
      <w:r>
        <w:t xml:space="preserve"> </w:t>
      </w:r>
      <w:r>
        <w:t xml:space="preserve">affirms that the expertise of an</w:t>
      </w:r>
      <w:r>
        <w:t xml:space="preserve"> </w:t>
      </w:r>
      <w:r>
        <w:rPr>
          <w:bCs/>
          <w:b/>
        </w:rPr>
        <w:t xml:space="preserve">Economist</w:t>
      </w:r>
      <w:r>
        <w:t xml:space="preserve"> </w:t>
      </w:r>
      <w:r>
        <w:t xml:space="preserve">is vital for navigating the complexities of the modern economy in</w:t>
      </w:r>
      <w:r>
        <w:t xml:space="preserve"> </w:t>
      </w:r>
      <w:r>
        <w:rPr>
          <w:bCs/>
          <w:b/>
        </w:rPr>
        <w:t xml:space="preserve">Australia Sydney</w:t>
      </w:r>
      <w:r>
        <w:t xml:space="preserve">. The unique position of Sydney as a global financial hub demands sophisticated analytical approaches to ensure projects are viable, sustainable, and profitable. By prioritizing economic analysis and leveraging specialized consultancy, stakeholders can transform market challenges into strategic opportunities.</w:t>
      </w:r>
    </w:p>
    <w:p>
      <w:pPr>
        <w:pStyle w:val="BodyText"/>
      </w:pPr>
      <w:r>
        <w:t xml:space="preserve">As we look toward the future of</w:t>
      </w:r>
      <w:r>
        <w:t xml:space="preserve"> </w:t>
      </w:r>
      <w:r>
        <w:rPr>
          <w:bCs/>
          <w:b/>
        </w:rPr>
        <w:t xml:space="preserve">Australia Sydney</w:t>
      </w:r>
      <w:r>
        <w:t xml:space="preserve">, the role of the</w:t>
      </w:r>
      <w:r>
        <w:t xml:space="preserve"> </w:t>
      </w:r>
      <w:r>
        <w:rPr>
          <w:bCs/>
          <w:b/>
        </w:rPr>
        <w:t xml:space="preserve">Economist</w:t>
      </w:r>
      <w:r>
        <w:t xml:space="preserve"> </w:t>
      </w:r>
      <w:r>
        <w:t xml:space="preserve">will only grow in importance. They serve as the navigators charting a course through uncertain economic waters, ensuring that organizations remain competitive and resilient. Therefore, it is strongly recommended that all major stakeholders consider formalizing partnerships with qualified economists to secure their long-term success in this dynamic region.</w:t>
      </w:r>
    </w:p>
    <w:bookmarkEnd w:id="29"/>
    <w:bookmarkStart w:id="30" w:name="references"/>
    <w:p>
      <w:pPr>
        <w:pStyle w:val="Heading2"/>
      </w:pPr>
      <w:r>
        <w:t xml:space="preserve">References</w:t>
      </w:r>
    </w:p>
    <w:p>
      <w:pPr>
        <w:numPr>
          <w:ilvl w:val="0"/>
          <w:numId w:val="1002"/>
        </w:numPr>
        <w:pStyle w:val="Compact"/>
      </w:pPr>
      <w:r>
        <w:t xml:space="preserve">Australian Bureau of Statistics (ABS). Economic Indicators for New South Wales.</w:t>
      </w:r>
    </w:p>
    <w:p>
      <w:pPr>
        <w:numPr>
          <w:ilvl w:val="0"/>
          <w:numId w:val="1002"/>
        </w:numPr>
        <w:pStyle w:val="Compact"/>
      </w:pPr>
      <w:r>
        <w:t xml:space="preserve">The Reserve Bank of Australia (RBA). Monetary Policy Statements and Economic Outlooks.</w:t>
      </w:r>
    </w:p>
    <w:p>
      <w:pPr>
        <w:numPr>
          <w:ilvl w:val="0"/>
          <w:numId w:val="1002"/>
        </w:numPr>
        <w:pStyle w:val="Compact"/>
      </w:pPr>
      <w:r>
        <w:t xml:space="preserve">Sydney Institute. Regional Economic Development Strategies for Greater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Economist in Australia, Sydney</dc:title>
  <dc:creator/>
  <dc:language>en</dc:language>
  <cp:keywords/>
  <dcterms:created xsi:type="dcterms:W3CDTF">2026-07-29T13:24:19Z</dcterms:created>
  <dcterms:modified xsi:type="dcterms:W3CDTF">2026-07-29T13:24:19Z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