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Economist</w:t>
      </w:r>
      <w:r>
        <w:t xml:space="preserve"> </w:t>
      </w:r>
      <w:r>
        <w:t xml:space="preserve">Role</w:t>
      </w:r>
      <w:r>
        <w:t xml:space="preserve"> </w:t>
      </w:r>
      <w:r>
        <w:t xml:space="preserve">in</w:t>
      </w:r>
      <w:r>
        <w:t xml:space="preserve"> </w:t>
      </w:r>
      <w:r>
        <w:t xml:space="preserve">Germany,</w:t>
      </w:r>
      <w:r>
        <w:t xml:space="preserve"> </w:t>
      </w:r>
      <w:r>
        <w:t xml:space="preserve">Berlin</w:t>
      </w:r>
    </w:p>
    <w:bookmarkStart w:id="29" w:name="X82b44612d28be120fbe646b275b86bd3c27a138"/>
    <w:p>
      <w:pPr>
        <w:pStyle w:val="Heading1"/>
      </w:pPr>
      <w:r>
        <w:t xml:space="preserve">Project Report: Strategic Economic Analysis and Role of the Economist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p>
    <w:p>
      <w:pPr>
        <w:pStyle w:val="BodyText"/>
      </w:pPr>
      <w:r>
        <w:t xml:space="preserve">Senior Economic Analysis Team</w:t>
      </w:r>
      <w:r>
        <w:br/>
      </w:r>
    </w:p>
    <w:p>
      <w:pPr>
        <w:pStyle w:val="BodyText"/>
      </w:pPr>
      <w:r>
        <w:t xml:space="preserve">The Critical Function of the Economist in Navigating the Complex Landscape of Germany, Berlin.</w:t>
      </w:r>
    </w:p>
    <w:bookmarkStart w:id="20" w:name="introduction"/>
    <w:p>
      <w:pPr>
        <w:pStyle w:val="Heading2"/>
      </w:pPr>
      <w:r>
        <w:t xml:space="preserve">1. Introduction</w:t>
      </w:r>
    </w:p>
    <w:p>
      <w:pPr>
        <w:pStyle w:val="FirstParagraph"/>
      </w:pPr>
      <w:r>
        <w:t xml:space="preserve">In an era defined by rapid technological advancement and geopolitical shifts, the role of the professional</w:t>
      </w:r>
      <w:r>
        <w:t xml:space="preserve"> </w:t>
      </w:r>
      <w:r>
        <w:rPr>
          <w:bCs/>
          <w:b/>
        </w:rPr>
        <w:t xml:space="preserve">Economist</w:t>
      </w:r>
      <w:r>
        <w:t xml:space="preserve"> </w:t>
      </w:r>
      <w:r>
        <w:t xml:space="preserve">has never been more pivotal than it is currently within the heart of Europe. This report aims to delineate the specific responsibilities, challenges, and strategic importance of employing a dedicated Economist within the context of Berlin, Germany’s capital city. As one of Europe's most dynamic economic hubs, Berlin presents a unique confluence of startups, traditional industries, public policy innovation, and international trade dynamics. Consequently understanding how an</w:t>
      </w:r>
      <w:r>
        <w:t xml:space="preserve"> </w:t>
      </w:r>
      <w:r>
        <w:rPr>
          <w:bCs/>
          <w:b/>
        </w:rPr>
        <w:t xml:space="preserve">Economist</w:t>
      </w:r>
      <w:r>
        <w:t xml:space="preserve"> </w:t>
      </w:r>
      <w:r>
        <w:t xml:space="preserve">operates within this specific locale—</w:t>
      </w:r>
      <w:r>
        <w:rPr>
          <w:bCs/>
          <w:b/>
        </w:rPr>
        <w:t xml:space="preserve">Germany Berlin</w:t>
      </w:r>
      <w:r>
        <w:t xml:space="preserve">—is essential for stakeholders seeking to maximize efficiency and compliance.</w:t>
      </w:r>
    </w:p>
    <w:p>
      <w:pPr>
        <w:pStyle w:val="BodyText"/>
      </w:pPr>
      <w:r>
        <w:t xml:space="preserve">The primary objective of this project report is to analyze the macroeconomic environment of Berlin, assess the microeconomic needs of local enterprises, and define how a specialized Economist contributes to sustainable growth. By focusing on the intersection of academic economic theory and practical application in</w:t>
      </w:r>
      <w:r>
        <w:t xml:space="preserve"> </w:t>
      </w:r>
      <w:r>
        <w:rPr>
          <w:bCs/>
          <w:b/>
        </w:rPr>
        <w:t xml:space="preserve">Germany Berlin</w:t>
      </w:r>
      <w:r>
        <w:t xml:space="preserve">, we provide a comprehensive overview that serves both public sector planners and private investors.</w:t>
      </w:r>
    </w:p>
    <w:bookmarkEnd w:id="20"/>
    <w:bookmarkStart w:id="23" w:name="macroeconomic-context"/>
    <w:p>
      <w:pPr>
        <w:pStyle w:val="Heading2"/>
      </w:pPr>
      <w:r>
        <w:t xml:space="preserve">2. Macroeconomic Context of Germany, Berlin</w:t>
      </w:r>
    </w:p>
    <w:p>
      <w:pPr>
        <w:pStyle w:val="FirstParagraph"/>
      </w:pPr>
      <w:r>
        <w:t xml:space="preserve">To understand the utility of an Economist, one must first appreciate the environment in which they operate. Berlin is not merely a city; it is the political and cultural center of Germany, boasting a GDP that rivals many mid-sized European nations. However, this economic power comes with complexities.</w:t>
      </w:r>
    </w:p>
    <w:bookmarkStart w:id="21" w:name="the-startup-ecosystem"/>
    <w:p>
      <w:pPr>
        <w:pStyle w:val="Heading3"/>
      </w:pPr>
      <w:r>
        <w:t xml:space="preserve">2.1 The Startup Ecosystem</w:t>
      </w:r>
    </w:p>
    <w:p>
      <w:pPr>
        <w:pStyle w:val="FirstParagraph"/>
      </w:pPr>
      <w:r>
        <w:t xml:space="preserve">Berlin has emerged as Europe’s leading startup hub. For an</w:t>
      </w:r>
      <w:r>
        <w:t xml:space="preserve"> </w:t>
      </w:r>
      <w:r>
        <w:rPr>
          <w:bCs/>
          <w:b/>
        </w:rPr>
        <w:t xml:space="preserve">Economist</w:t>
      </w:r>
      <w:r>
        <w:t xml:space="preserve">, this sector represents a high-growth but volatile area requiring rigorous risk assessment and resource allocation analysis. Unlike Munich, which is heavily industrialized, Berlin’s economy is service-oriented and tech-driven. The Economist here must navigate venture capital flows, digital transformation metrics, and the labor market dynamics of highly skilled IT professionals.</w:t>
      </w:r>
    </w:p>
    <w:bookmarkEnd w:id="21"/>
    <w:bookmarkStart w:id="22" w:name="industrial-heritage-vs.-digital-future"/>
    <w:p>
      <w:pPr>
        <w:pStyle w:val="Heading3"/>
      </w:pPr>
      <w:r>
        <w:t xml:space="preserve">2.2 Industrial Heritage vs. Digital Future</w:t>
      </w:r>
    </w:p>
    <w:p>
      <w:pPr>
        <w:pStyle w:val="FirstParagraph"/>
      </w:pPr>
      <w:r>
        <w:t xml:space="preserve">While Berlin embraces the future, it remains deeply rooted in Germany’s industrial heritage. The transition from traditional manufacturing to Industry 4.0 technologies is a key area where the Economist provides crucial data-driven insights. In the context of</w:t>
      </w:r>
      <w:r>
        <w:t xml:space="preserve"> </w:t>
      </w:r>
      <w:r>
        <w:rPr>
          <w:bCs/>
          <w:b/>
        </w:rPr>
        <w:t xml:space="preserve">Germany Berlin</w:t>
      </w:r>
      <w:r>
        <w:t xml:space="preserve">, bridging the gap between legacy automotive supply chains and new electric mobility startups requires nuanced economic modeling.</w:t>
      </w:r>
    </w:p>
    <w:bookmarkEnd w:id="22"/>
    <w:bookmarkEnd w:id="23"/>
    <w:bookmarkStart w:id="24" w:name="role-responsibilities"/>
    <w:p>
      <w:pPr>
        <w:pStyle w:val="Heading2"/>
      </w:pPr>
      <w:r>
        <w:t xml:space="preserve">3. Core Responsibilities of the Economist in this Region</w:t>
      </w:r>
    </w:p>
    <w:p>
      <w:pPr>
        <w:pStyle w:val="FirstParagraph"/>
      </w:pPr>
      <w:r>
        <w:t xml:space="preserve">The role of an Economist in Berlin is multifaceted. They are not merely data crunchers but strategic advisors who interpret complex market signals for decision-makers. Below we outline the key pillars of this role.</w:t>
      </w:r>
    </w:p>
    <w:p>
      <w:pPr>
        <w:pStyle w:val="BodyText"/>
      </w:pPr>
      <w:r>
        <w:t xml:space="preserve">Pillar</w:t>
      </w:r>
    </w:p>
    <w:p>
      <w:pPr>
        <w:pStyle w:val="BodyText"/>
      </w:pPr>
      <w:r>
        <w:t xml:space="preserve">Description</w:t>
      </w:r>
    </w:p>
    <w:p>
      <w:pPr>
        <w:pStyle w:val="BodyText"/>
      </w:pPr>
      <w:r>
        <w:t xml:space="preserve">I Impact on Berlin’s Economy</w:t>
      </w:r>
    </w:p>
    <w:p>
      <w:pPr>
        <w:pStyle w:val="BodyText"/>
      </w:pPr>
      <w:r>
        <w:t xml:space="preserve">tbody &gt;</w:t>
      </w:r>
      <w:r>
        <w:t xml:space="preserve"> </w:t>
      </w:r>
      <w:r>
        <w:t xml:space="preserve">tr = td style =" padding:10px ;" = td style =" padding:10px ;" Role of the Economist in Germany, Berlin</w:t>
      </w:r>
      <w:r>
        <w:br/>
      </w:r>
      <w:r>
        <w:t xml:space="preserve">Data Analysis and Forecasting | Utilizing statistical software to predict trends in housing, labor, and consumer spending within</w:t>
      </w:r>
      <w:r>
        <w:t xml:space="preserve"> </w:t>
      </w:r>
      <w:r>
        <w:rPr>
          <w:bCs/>
          <w:b/>
        </w:rPr>
        <w:t xml:space="preserve">Germany Berlin</w:t>
      </w:r>
      <w:r>
        <w:t xml:space="preserve">. | Provides early warning systems for market fluctuations affecting local businesses.</w:t>
      </w:r>
      <w:r>
        <w:br/>
      </w:r>
      <w:r>
        <w:t xml:space="preserve">Policy Advisory | Advising government bodies on fiscal policies that stimulate growth without causing inflation. | Ensures public funds in Berlin are utilized efficiently to support infrastructure and social programs.</w:t>
      </w:r>
      <w:r>
        <w:br/>
      </w:r>
      <w:r>
        <w:t xml:space="preserve">Market Entry Strategy | Analyzing foreign direct investment (FDI) opportunities for international firms entering the Berlin market. | Attracts global capital, fostering job creation and innovation in</w:t>
      </w:r>
      <w:r>
        <w:t xml:space="preserve"> </w:t>
      </w:r>
      <w:r>
        <w:rPr>
          <w:bCs/>
          <w:b/>
        </w:rPr>
        <w:t xml:space="preserve">Germany Berlin</w:t>
      </w:r>
      <w:r>
        <w:t xml:space="preserve">.</w:t>
      </w:r>
      <w:r>
        <w:br/>
      </w:r>
      <w:r>
        <w:t xml:space="preserve">Regulatory Compliance | Interpreting EU and German national regulations regarding trade, labor laws, and taxation. | Mitigates legal risks for corporations operating within the complex regulatory framework of Europe's capital.</w:t>
      </w:r>
      <w:r>
        <w:br/>
      </w:r>
      <w:r>
        <w:t xml:space="preserve">Sustainability Economics | Assessing the cost-benefit analysis of green initiatives and carbon neutrality goals. | Aligns Berlin’s economic activities with Germany’s ambitious climate change targets.</w:t>
      </w:r>
      <w:r>
        <w:br/>
      </w:r>
    </w:p>
    <w:bookmarkEnd w:id="24"/>
    <w:bookmarkStart w:id="25" w:name="challenges"/>
    <w:p>
      <w:pPr>
        <w:pStyle w:val="Heading2"/>
      </w:pPr>
      <w:r>
        <w:t xml:space="preserve">4. Key Challenges Facing the Economist in Berlin</w:t>
      </w:r>
    </w:p>
    <w:p>
      <w:pPr>
        <w:pStyle w:val="FirstParagraph"/>
      </w:pPr>
      <w:r>
        <w:t xml:space="preserve">Operating as an Economist in this specific jurisdiction involves overcoming distinct hurdles. The volatility of the energy markets following recent global events has had a disproportionate impact on industrial centers like Berlin. An Economist must constantly adapt models to account for energy price shocks and supply chain disruptions.</w:t>
      </w:r>
    </w:p>
    <w:p>
      <w:pPr>
        <w:pStyle w:val="BodyText"/>
      </w:pPr>
      <w:r>
        <w:t xml:space="preserve">Furthermore, housing affordability is a critical issue in</w:t>
      </w:r>
      <w:r>
        <w:t xml:space="preserve"> </w:t>
      </w:r>
      <w:r>
        <w:rPr>
          <w:bCs/>
          <w:b/>
        </w:rPr>
        <w:t xml:space="preserve">Germany Berlin</w:t>
      </w:r>
      <w:r>
        <w:t xml:space="preserve">. Rapid population growth has outpaced housing supply, leading to rising rents. Economists are tasked with developing solutions that balance market forces with social equity, often working closely with urban planners and political leaders to propose zoning reforms and subsidy structures.</w:t>
      </w:r>
    </w:p>
    <w:p>
      <w:pPr>
        <w:pStyle w:val="BodyText"/>
      </w:pPr>
      <w:r>
        <w:t xml:space="preserve">The labor shortage is another pressing challenge. Despite Berlin's attractiveness to young talent, there is a mismatch between the skills available in the workforce and those demanded by high-tech industries. The Economist must analyze wage stagnation trends, migration patterns of skilled workers from within the EU and beyond, and educational pipeline effectiveness.</w:t>
      </w:r>
    </w:p>
    <w:bookmarkEnd w:id="25"/>
    <w:bookmarkStart w:id="26" w:name="methodology"/>
    <w:p>
      <w:pPr>
        <w:pStyle w:val="Heading2"/>
      </w:pPr>
      <w:r>
        <w:t xml:space="preserve">5. Methodological Approach</w:t>
      </w:r>
    </w:p>
    <w:p>
      <w:pPr>
        <w:pStyle w:val="FirstParagraph"/>
      </w:pPr>
      <w:r>
        <w:t xml:space="preserve">To effectively serve as an Economist in this region, a robust methodological framework is required. This includes:</w:t>
      </w:r>
    </w:p>
    <w:p>
      <w:pPr>
        <w:pStyle w:val="BodyText"/>
      </w:pPr>
      <w:r>
        <w:t xml:space="preserve">li&gt;</w:t>
      </w:r>
      <w:r>
        <w:rPr>
          <w:bCs/>
          <w:b/>
        </w:rPr>
        <w:t xml:space="preserve">Econometric Modeling:</w:t>
      </w:r>
      <w:r>
        <w:t xml:space="preserve"> </w:t>
      </w:r>
      <w:r>
        <w:t xml:space="preserve">Using historical data from the Statistisches Bundesamt (Federal Statistical Office) to build predictive models specific to Berlin’s districts.</w:t>
      </w:r>
    </w:p>
    <w:p>
      <w:pPr>
        <w:pStyle w:val="BodyText"/>
      </w:pPr>
      <w:r>
        <w:t xml:space="preserve">li&gt;</w:t>
      </w:r>
    </w:p>
    <w:p>
      <w:pPr>
        <w:pStyle w:val="BodyText"/>
      </w:pPr>
      <w:r>
        <w:t xml:space="preserve">Qualitative Assessment : Conducting interviews with industry leaders, union representatives, and policy makers to gauge sentiment and uncover non-quantifiable risks.</w:t>
      </w:r>
    </w:p>
    <w:p>
      <w:pPr>
        <w:pStyle w:val="BodyText"/>
      </w:pPr>
      <w:r>
        <w:t xml:space="preserve">li&gt;</w:t>
      </w:r>
      <w:r>
        <w:rPr>
          <w:bCs/>
          <w:b/>
        </w:rPr>
        <w:t xml:space="preserve">Comparative Analysis :</w:t>
      </w:r>
    </w:p>
    <w:bookmarkEnd w:id="26"/>
    <w:bookmarkStart w:id="27" w:name="conclusion"/>
    <w:p>
      <w:pPr>
        <w:pStyle w:val="Heading2"/>
      </w:pPr>
      <w:r>
        <w:t xml:space="preserve">6. Conclusion</w:t>
      </w:r>
    </w:p>
    <w:p>
      <w:pPr>
        <w:pStyle w:val="FirstParagraph"/>
      </w:pPr>
      <w:r>
        <w:t xml:space="preserve">In conclusion, the role of the Economist is indispensable in navigating the intricate economic landscape of</w:t>
      </w:r>
      <w:r>
        <w:t xml:space="preserve"> </w:t>
      </w:r>
      <w:r>
        <w:rPr>
          <w:bCs/>
          <w:b/>
        </w:rPr>
        <w:t xml:space="preserve">Germany Berlin</w:t>
      </w:r>
      <w:r>
        <w:t xml:space="preserve">. From supporting a thriving startup ecosystem to managing industrial transitions and addressing social housing crises, this profession acts as the analytical backbone of sustainable development in the region.</w:t>
      </w:r>
    </w:p>
    <w:p>
      <w:pPr>
        <w:pStyle w:val="BodyText"/>
      </w:pPr>
      <w:r>
        <w:t xml:space="preserve">For investors, policymakers, and organizational leaders operating in or looking to invest in</w:t>
      </w:r>
      <w:r>
        <w:t xml:space="preserve"> </w:t>
      </w:r>
      <w:r>
        <w:rPr>
          <w:bCs/>
          <w:b/>
        </w:rPr>
        <w:t xml:space="preserve">Germany Berlin</w:t>
      </w:r>
      <w:r>
        <w:t xml:space="preserve">, engaging with a qualified Economist is not just an administrative formality but a strategic imperative. The insights provided enable better risk management, optimized resource allocation, and informed policy-making.</w:t>
      </w:r>
    </w:p>
    <w:p>
      <w:pPr>
        <w:pStyle w:val="BodyText"/>
      </w:pPr>
      <w:r>
        <w:t xml:space="preserve">We recommend that future projects involving economic planning in this region prioritize the integration of local economic expertise. By leveraging the specialized knowledge of an Economist familiar with the nuances of Berlin’s market, stakeholders can ensure long-term viability and competitive advantage. This report underscores that in a city as vibrant and complex as Berlin, data-driven economic insight is the key to unlocking sustainable prosperity.</w:t>
      </w:r>
    </w:p>
    <w:bookmarkEnd w:id="27"/>
    <w:bookmarkStart w:id="28" w:name="references"/>
    <w:p>
      <w:pPr>
        <w:pStyle w:val="Heading2"/>
      </w:pPr>
      <w:r>
        <w:t xml:space="preserve">7. References</w:t>
      </w:r>
    </w:p>
    <w:p>
      <w:pPr>
        <w:pStyle w:val="FirstParagraph"/>
      </w:pPr>
      <w:r>
        <w:t xml:space="preserve">li&gt;Berlin-Brandenburg Chamber of Industry and Commerce ( IHKB ) Reports .</w:t>
      </w:r>
    </w:p>
    <w:p>
      <w:pPr>
        <w:pStyle w:val="BodyText"/>
      </w:pPr>
      <w:r>
        <w:t xml:space="preserve">li&gt;Statistisches Bundesamt ( Destatis ) Data on Regional GDP and Employment.</w:t>
      </w:r>
    </w:p>
    <w:p>
      <w:pPr>
        <w:pStyle w:val="BodyText"/>
      </w:pPr>
      <w:r>
        <w:t xml:space="preserve">li&gt;Eurostat Publications on Urban Economy Trends in the EU.</w:t>
      </w:r>
    </w:p>
    <w:p>
      <w:pPr>
        <w:pStyle w:val="BodyText"/>
      </w:pPr>
      <w:r>
        <w:t xml:space="preserve">ul &gt;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Economist Role in Germany, Berlin</dc:title>
  <dc:creator/>
  <dc:language>en</dc:language>
  <cp:keywords/>
  <dcterms:created xsi:type="dcterms:W3CDTF">2026-07-29T12:22:40Z</dcterms:created>
  <dcterms:modified xsi:type="dcterms:W3CDTF">2026-07-29T12:22:40Z</dcterms:modified>
</cp:coreProperties>
</file>

<file path=docProps/custom.xml><?xml version="1.0" encoding="utf-8"?>
<Properties xmlns="http://schemas.openxmlformats.org/officeDocument/2006/custom-properties" xmlns:vt="http://schemas.openxmlformats.org/officeDocument/2006/docPropsVTypes"/>
</file>