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Indonesia</w:t>
      </w:r>
      <w:r>
        <w:t xml:space="preserve"> </w:t>
      </w:r>
      <w:r>
        <w:t xml:space="preserve">Jakarta</w:t>
      </w:r>
    </w:p>
    <w:bookmarkStart w:id="35" w:name="X22b54949997ee486e4cf46b989e104f34d7d3dd"/>
    <w:p>
      <w:pPr>
        <w:pStyle w:val="Heading1"/>
      </w:pPr>
      <w:r>
        <w:t xml:space="preserve">ECONOMIST PROJECT REPORT: STRATEGIC ANALYSIS FOR INDONESIA JAKARTA</w:t>
      </w:r>
    </w:p>
    <w:bookmarkStart w:id="20" w:name="date"/>
    <w:p>
      <w:pPr>
        <w:pStyle w:val="Heading2"/>
      </w:pPr>
      <w:r>
        <w:rPr>
          <w:bCs/>
          <w:b/>
        </w:rPr>
        <w:t xml:space="preserve">Date:</w:t>
      </w:r>
    </w:p>
    <w:p>
      <w:pPr>
        <w:pStyle w:val="FirstParagraph"/>
      </w:pPr>
      <w:r>
        <w:t xml:space="preserve">The 24th of May, 2024</w:t>
      </w:r>
      <w:r>
        <w:br/>
      </w:r>
    </w:p>
    <w:p>
      <w:pPr>
        <w:pStyle w:val="BodyText"/>
      </w:pPr>
      <w:r>
        <w:rPr>
          <w:bCs/>
          <w:b/>
        </w:rPr>
        <w:t xml:space="preserve">To:</w:t>
      </w:r>
      <w:r>
        <w:t xml:space="preserve"> </w:t>
      </w:r>
      <w:r>
        <w:t xml:space="preserve">Strategic Planning Committee</w:t>
      </w:r>
    </w:p>
    <w:p>
      <w:pPr>
        <w:pStyle w:val="BodyText"/>
      </w:pPr>
      <w:r>
        <w:t xml:space="preserve">From: Analyst Team</w:t>
      </w:r>
    </w:p>
    <w:bookmarkEnd w:id="20"/>
    <w:p>
      <w:pPr>
        <w:pStyle w:val="BodyText"/>
      </w:pPr>
      <w:r>
        <w:t xml:space="preserve">1. Executive Summary</w:t>
      </w:r>
    </w:p>
    <w:p>
      <w:pPr>
        <w:pStyle w:val="BodyText"/>
      </w:pPr>
      <w:r>
        <w:t xml:space="preserve">This Project Report serves as a comprehensive evaluation of the economic landscape and strategic opportunities within Indonesia Jakarta, the capital city of Indonesia. The primary objective is to analyze market dynamics, regulatory frameworks, and growth sectors that define the modern economy of this bustling metropolis. As Indonesia continues to position itself as a leading emerging market in Southeast Asia, understanding the specific nuances of its capital is paramount for investors and policymakers alike.</w:t>
      </w:r>
    </w:p>
    <w:p>
      <w:pPr>
        <w:pStyle w:val="BodyText"/>
      </w:pPr>
      <w:r>
        <w:t xml:space="preserve">The term</w:t>
      </w:r>
      <w:r>
        <w:t xml:space="preserve"> </w:t>
      </w:r>
      <w:r>
        <w:rPr>
          <w:iCs/>
          <w:i/>
        </w:rPr>
        <w:t xml:space="preserve">Economist</w:t>
      </w:r>
      <w:r>
        <w:t xml:space="preserve"> </w:t>
      </w:r>
      <w:r>
        <w:t xml:space="preserve">here refers not only to the individual professional analyzing data but also to the broader conceptual framework of economic theory applied to real-world scenarios in Jakarta. This report adopts an Economist's perspective, relying on rigorous data analysis, historical trends, and predictive modeling to assess the viability of various investment and policy initiatives.</w:t>
      </w:r>
    </w:p>
    <w:bookmarkStart w:id="21" w:name="X9e50fb1b3ab392e6d70a539f802effff9c48ed7"/>
    <w:p>
      <w:pPr>
        <w:pStyle w:val="Heading2"/>
      </w:pPr>
      <w:r>
        <w:rPr>
          <w:bCs/>
          <w:b/>
        </w:rPr>
        <w:t xml:space="preserve">2. Introduction: The Context of Indonesia Jakarta</w:t>
      </w:r>
    </w:p>
    <w:p>
      <w:pPr>
        <w:pStyle w:val="FirstParagraph"/>
      </w:pPr>
      <w:r>
        <w:t xml:space="preserve">Jakarta stands as the political, economic, and cultural heart of Indonesia. With a population exceeding ten million in the city proper and over thirty million in the greater metropolitan area (Jabodetabek), it represents one of the most significant consumer markets globally. For an</w:t>
      </w:r>
      <w:r>
        <w:t xml:space="preserve"> </w:t>
      </w:r>
      <w:r>
        <w:rPr>
          <w:iCs/>
          <w:i/>
        </w:rPr>
        <w:t xml:space="preserve">Economist</w:t>
      </w:r>
      <w:r>
        <w:t xml:space="preserve">, Jakarta offers a unique laboratory to study rapid urbanization, digital transformation, and middle-class expansion.</w:t>
      </w:r>
    </w:p>
    <w:p>
      <w:pPr>
        <w:pStyle w:val="BodyText"/>
      </w:pPr>
      <w:r>
        <w:t xml:space="preserve">This Project Report focuses specifically on Indonesia Jakarta because its performance is indicative of the broader national economic health. The capital city hosts the majority of multinational corporations, financial institutions, and government agencies. Consequently, trends observed in Indonesia Jakarta often precede similar shifts in other regions across the Indonesian archipelago. Understanding this central hub is therefore critical for any entity seeking to engage with the Indonesian market.</w:t>
      </w:r>
    </w:p>
    <w:bookmarkEnd w:id="21"/>
    <w:bookmarkStart w:id="24" w:name="macroeconomic-indicators-and-trends"/>
    <w:p>
      <w:pPr>
        <w:pStyle w:val="Heading2"/>
      </w:pPr>
      <w:r>
        <w:rPr>
          <w:bCs/>
          <w:b/>
        </w:rPr>
        <w:t xml:space="preserve">3. Macroeconomic Indicators and Trends</w:t>
      </w:r>
    </w:p>
    <w:p>
      <w:pPr>
        <w:pStyle w:val="FirstParagraph"/>
      </w:pPr>
      <w:r>
        <w:t xml:space="preserve">An analysis by an</w:t>
      </w:r>
      <w:r>
        <w:t xml:space="preserve"> </w:t>
      </w:r>
      <w:r>
        <w:rPr>
          <w:iCs/>
          <w:i/>
        </w:rPr>
        <w:t xml:space="preserve">Economist</w:t>
      </w:r>
      <w:r>
        <w:t xml:space="preserve"> </w:t>
      </w:r>
      <w:r>
        <w:t xml:space="preserve">must begin with macroeconomic fundamentals. In recent years, Indonesia has maintained steady GDP growth, driven by domestic consumption and infrastructure development. Jakarta contributes significantly to this national output.</w:t>
      </w:r>
    </w:p>
    <w:bookmarkStart w:id="22" w:name="a.-inflation-and-monetary-policy"/>
    <w:p>
      <w:pPr>
        <w:pStyle w:val="Heading3"/>
      </w:pPr>
      <w:r>
        <w:rPr>
          <w:bCs/>
          <w:b/>
        </w:rPr>
        <w:t xml:space="preserve">A. Inflation and Monetary Policy</w:t>
      </w:r>
    </w:p>
    <w:p>
      <w:pPr>
        <w:pStyle w:val="FirstParagraph"/>
      </w:pPr>
      <w:r>
        <w:t xml:space="preserve">The Bank of Indonesia has historically managed inflation effectively, keeping it within target ranges. However, global supply chain disruptions have posed challenges. For investors in Indonesia Jakarta, understanding local inflation rates is crucial for pricing strategies and cost management.</w:t>
      </w:r>
    </w:p>
    <w:bookmarkEnd w:id="22"/>
    <w:bookmarkStart w:id="23" w:name="b.-foreign-direct-investment-fdi"/>
    <w:p>
      <w:pPr>
        <w:pStyle w:val="Heading3"/>
      </w:pPr>
      <w:r>
        <w:rPr>
          <w:bCs/>
          <w:b/>
        </w:rPr>
        <w:t xml:space="preserve">B. Foreign Direct Investment (FDI)</w:t>
      </w:r>
    </w:p>
    <w:p>
      <w:pPr>
        <w:pStyle w:val="FirstParagraph"/>
      </w:pPr>
      <w:r>
        <w:t xml:space="preserve">Jakarta remains the primary destination for FDI in Indonesia. Key sectors attracting capital include financial services, real estate, technology, and manufacturing. The government's recent push to decentralize some administrative functions to Nusantara (the new capital) has sparked debates about Jakarta's future role. Nevertheless, as an</w:t>
      </w:r>
      <w:r>
        <w:t xml:space="preserve"> </w:t>
      </w:r>
      <w:r>
        <w:rPr>
          <w:iCs/>
          <w:i/>
        </w:rPr>
        <w:t xml:space="preserve">Economist</w:t>
      </w:r>
      <w:r>
        <w:t xml:space="preserve">, it is evident that Jakarta will remain the commercial nerve center for the foreseeable future due to its entrenched infrastructure and talent pool.</w:t>
      </w:r>
    </w:p>
    <w:bookmarkEnd w:id="23"/>
    <w:bookmarkEnd w:id="24"/>
    <w:bookmarkStart w:id="25" w:name="X3c53bdcf194a1a8663ac494f39207e8ee5149b5"/>
    <w:p>
      <w:pPr>
        <w:pStyle w:val="Heading2"/>
      </w:pPr>
      <w:r>
        <w:rPr>
          <w:bCs/>
          <w:b/>
        </w:rPr>
        <w:t xml:space="preserve">4. Sector-Specific Analysis: Opportunities in Indonesia Jakarta</w:t>
      </w:r>
    </w:p>
    <w:p>
      <w:pPr>
        <w:pStyle w:val="FirstParagraph"/>
      </w:pPr>
      <w:r>
        <w:t xml:space="preserve">This Project Report identifies three high-potential sectors where an</w:t>
      </w:r>
      <w:r>
        <w:t xml:space="preserve"> </w:t>
      </w:r>
      <w:r>
        <w:rPr>
          <w:iCs/>
          <w:i/>
        </w:rPr>
        <w:t xml:space="preserve">Economist</w:t>
      </w:r>
      <w:r>
        <w:t xml:space="preserve">'s strategic advice would be most valuable for stakeholders entering or expanding in Indonesia Jakarta.</w:t>
      </w:r>
    </w:p>
    <w:p>
      <w:pPr>
        <w:pStyle w:val="BodyText"/>
      </w:pPr>
      <w:r>
        <w:t xml:space="preserve">Sector</w:t>
      </w:r>
    </w:p>
    <w:bookmarkEnd w:id="25"/>
    <w:p>
      <w:pPr>
        <w:pStyle w:val="BodyText"/>
      </w:pPr>
      <w:r>
        <w:t xml:space="preserve">Growth Potential</w:t>
      </w:r>
    </w:p>
    <w:p>
      <w:pPr>
        <w:pStyle w:val="BodyText"/>
      </w:pPr>
      <w:r>
        <w:rPr>
          <w:bCs/>
          <w:b/>
        </w:rPr>
        <w:t xml:space="preserve">Economist's Insight for Indonesia Jakarta</w:t>
      </w:r>
    </w:p>
    <w:p>
      <w:pPr>
        <w:pStyle w:val="BodyText"/>
      </w:pPr>
      <w:r>
        <w:t xml:space="preserve">Fintech &amp; Digital Banking</w:t>
      </w:r>
    </w:p>
    <w:p>
      <w:pPr>
        <w:pStyle w:val="BodyText"/>
      </w:pPr>
      <w:r>
        <w:t xml:space="preserve">Jakarta leads the digital adoption curve in Indonesia. An Economist notes that regulatory clarity has improved, fostering a safe environment for innovation.</w:t>
      </w:r>
    </w:p>
    <w:p>
      <w:pPr>
        <w:pStyle w:val="BodyText"/>
      </w:pPr>
      <w:r>
        <w:t xml:space="preserve">Clean Energy &amp; Sustainability</w:t>
      </w:r>
    </w:p>
    <w:p>
      <w:pPr>
        <w:pStyle w:val="BodyText"/>
      </w:pPr>
      <w:r>
        <w:t xml:space="preserve">Medium-High</w:t>
      </w:r>
    </w:p>
    <w:p>
      <w:pPr>
        <w:pStyle w:val="BodyText"/>
      </w:pPr>
      <w:r>
        <w:t xml:space="preserve">The city faces severe environmental challenges, including air pollution and traffic congestion. This creates demand for green technologies and sustainable urban solutions.</w:t>
      </w:r>
    </w:p>
    <w:p>
      <w:pPr>
        <w:pStyle w:val="BodyText"/>
      </w:pPr>
      <w:r>
        <w:t xml:space="preserve">E-Commerce Logistics</w:t>
      </w:r>
    </w:p>
    <w:p>
      <w:pPr>
        <w:pStyle w:val="BodyText"/>
      </w:pPr>
      <w:r>
        <w:t xml:space="preserve">Hightd&gt;Jakarta's dense population creates a massive last-mile delivery challenge. Efficient logistics networks are critical for capturing market share in Indonesia Jakarta.</w:t>
      </w:r>
    </w:p>
    <w:bookmarkStart w:id="26" w:name="a.-the-digital-economy-boom"/>
    <w:p>
      <w:pPr>
        <w:pStyle w:val="Heading3"/>
      </w:pPr>
      <w:r>
        <w:rPr>
          <w:bCs/>
          <w:b/>
        </w:rPr>
        <w:t xml:space="preserve">A. The Digital Economy Boom</w:t>
      </w:r>
    </w:p>
    <w:p>
      <w:pPr>
        <w:pStyle w:val="FirstParagraph"/>
      </w:pPr>
      <w:r>
        <w:t xml:space="preserve">The rise of digital platforms in Jakarta has transformed consumer behavior. An</w:t>
      </w:r>
      <w:r>
        <w:t xml:space="preserve"> </w:t>
      </w:r>
      <w:r>
        <w:rPr>
          <w:iCs/>
          <w:i/>
        </w:rPr>
        <w:t xml:space="preserve">Economist</w:t>
      </w:r>
      <w:r>
        <w:t xml:space="preserve"> </w:t>
      </w:r>
      <w:r>
        <w:t xml:space="preserve">analyzing this trend highlights that internet penetration rates are high among the urban population, creating a robust ecosystem for e-commerce and ride-hailing services. Companies that leverage data analytics to understand consumer preferences in Indonesia Jakarta are likely to outperform competitors.</w:t>
      </w:r>
    </w:p>
    <w:bookmarkEnd w:id="26"/>
    <w:bookmarkStart w:id="27" w:name="b.-real-estate-dynamics"/>
    <w:p>
      <w:pPr>
        <w:pStyle w:val="Heading3"/>
      </w:pPr>
      <w:r>
        <w:rPr>
          <w:bCs/>
          <w:b/>
        </w:rPr>
        <w:t xml:space="preserve">B. Real Estate Dynamics</w:t>
      </w:r>
    </w:p>
    <w:p>
      <w:pPr>
        <w:pStyle w:val="FirstParagraph"/>
      </w:pPr>
      <w:r>
        <w:t xml:space="preserve">The real estate market in Jakarta is undergoing a shift from luxury high-rises to affordable housing and mixed-use developments. Urban sprawl necessitates better connectivity, making infrastructure-linked properties attractive investments. An</w:t>
      </w:r>
      <w:r>
        <w:t xml:space="preserve"> </w:t>
      </w:r>
      <w:r>
        <w:rPr>
          <w:iCs/>
          <w:i/>
        </w:rPr>
        <w:t xml:space="preserve">Economist</w:t>
      </w:r>
      <w:r>
        <w:t xml:space="preserve"> </w:t>
      </w:r>
      <w:r>
        <w:t xml:space="preserve">would caution against speculative bubbles, advising instead for long-term value creation based on rental yields and occupancy rates.</w:t>
      </w:r>
    </w:p>
    <w:bookmarkEnd w:id="27"/>
    <w:bookmarkStart w:id="31" w:name="challenges-and-risk-assessment"/>
    <w:p>
      <w:pPr>
        <w:pStyle w:val="Heading2"/>
      </w:pPr>
      <w:r>
        <w:rPr>
          <w:bCs/>
          <w:b/>
        </w:rPr>
        <w:t xml:space="preserve">5. Challenges and Risk Assessment</w:t>
      </w:r>
    </w:p>
    <w:p>
      <w:pPr>
        <w:pStyle w:val="FirstParagraph"/>
      </w:pPr>
      <w:r>
        <w:t xml:space="preserve">No economic analysis is complete without addressing risks. For Indonesia Jakarta, several factors require careful consideration by any professional acting as an</w:t>
      </w:r>
      <w:r>
        <w:t xml:space="preserve"> </w:t>
      </w:r>
      <w:r>
        <w:rPr>
          <w:iCs/>
          <w:i/>
        </w:rPr>
        <w:t xml:space="preserve">Economist</w:t>
      </w:r>
      <w:r>
        <w:t xml:space="preserve">.</w:t>
      </w:r>
    </w:p>
    <w:bookmarkStart w:id="28" w:name="a.-infrastructure-bottlenecks"/>
    <w:p>
      <w:pPr>
        <w:pStyle w:val="Heading3"/>
      </w:pPr>
      <w:r>
        <w:rPr>
          <w:bCs/>
          <w:b/>
        </w:rPr>
        <w:t xml:space="preserve">A. Infrastructure Bottlenecks</w:t>
      </w:r>
    </w:p>
    <w:p>
      <w:pPr>
        <w:pStyle w:val="FirstParagraph"/>
      </w:pPr>
      <w:r>
        <w:t xml:space="preserve">Traffic congestion remains a significant drag on economic productivity. While the MRT (Mass Rapid Transit) and LRT (Light Rail Transit) systems are expanding, last-mile connectivity is still lacking. This impacts logistics costs and quality of life for residents.</w:t>
      </w:r>
    </w:p>
    <w:bookmarkEnd w:id="28"/>
    <w:bookmarkStart w:id="29" w:name="b.-regulatory-complexity"/>
    <w:p>
      <w:pPr>
        <w:pStyle w:val="Heading3"/>
      </w:pPr>
      <w:r>
        <w:rPr>
          <w:bCs/>
          <w:b/>
        </w:rPr>
        <w:t xml:space="preserve">B. Regulatory Complexity</w:t>
      </w:r>
    </w:p>
    <w:p>
      <w:pPr>
        <w:pStyle w:val="FirstParagraph"/>
      </w:pPr>
      <w:r>
        <w:t xml:space="preserve">Bureaucracy can be a hurdle for foreign investors in Indonesia Jakarta. Although the government has introduced the "Omnibus Law" to simplify regulations, implementation varies by region. An</w:t>
      </w:r>
      <w:r>
        <w:t xml:space="preserve"> </w:t>
      </w:r>
      <w:r>
        <w:rPr>
          <w:iCs/>
          <w:i/>
        </w:rPr>
        <w:t xml:space="preserve">Economist</w:t>
      </w:r>
      <w:r>
        <w:t xml:space="preserve"> </w:t>
      </w:r>
      <w:r>
        <w:t xml:space="preserve">recommends thorough due diligence and local partnerships to navigate legal frameworks effectively.</w:t>
      </w:r>
    </w:p>
    <w:bookmarkEnd w:id="29"/>
    <w:bookmarkStart w:id="30" w:name="c.-environmental-sustainability"/>
    <w:p>
      <w:pPr>
        <w:pStyle w:val="Heading3"/>
      </w:pPr>
      <w:r>
        <w:rPr>
          <w:bCs/>
          <w:b/>
        </w:rPr>
        <w:t xml:space="preserve">C. Environmental Sustainability</w:t>
      </w:r>
    </w:p>
    <w:p>
      <w:pPr>
        <w:pStyle w:val="FirstParagraph"/>
      </w:pPr>
      <w:r>
        <w:t xml:space="preserve">Jakarta is sinking at an alarming rate due to groundwater extraction and land subsidence. This poses long-term risks for infrastructure investments. An</w:t>
      </w:r>
      <w:r>
        <w:t xml:space="preserve"> </w:t>
      </w:r>
      <w:r>
        <w:rPr>
          <w:iCs/>
          <w:i/>
        </w:rPr>
        <w:t xml:space="preserve">Economist</w:t>
      </w:r>
      <w:r>
        <w:t xml:space="preserve"> </w:t>
      </w:r>
      <w:r>
        <w:t xml:space="preserve">evaluating project viability in Indonesia Jakarta must account for climate resilience and sustainable water management practices.</w:t>
      </w:r>
    </w:p>
    <w:bookmarkEnd w:id="30"/>
    <w:bookmarkEnd w:id="31"/>
    <w:bookmarkStart w:id="32" w:name="X9097fedc0edcca610161144b9059e7d79d12f85"/>
    <w:p>
      <w:pPr>
        <w:pStyle w:val="Heading2"/>
      </w:pPr>
      <w:r>
        <w:rPr>
          <w:bCs/>
          <w:b/>
        </w:rPr>
        <w:t xml:space="preserve">6. Strategic Recommendations for Stakeholders</w:t>
      </w:r>
    </w:p>
    <w:p>
      <w:pPr>
        <w:pStyle w:val="FirstParagraph"/>
      </w:pPr>
      <w:r>
        <w:t xml:space="preserve">li&gt;</w:t>
      </w:r>
      <w:r>
        <w:rPr>
          <w:bCs/>
          <w:b/>
        </w:rPr>
        <w:t xml:space="preserve">Diversify Investment Portfolios:</w:t>
      </w:r>
      <w:r>
        <w:t xml:space="preserve"> </w:t>
      </w:r>
      <w:r>
        <w:t xml:space="preserve">Do not rely solely on traditional sectors. Explore emerging industries such as green technology and digital health.</w:t>
      </w:r>
    </w:p>
    <w:p>
      <w:pPr>
        <w:pStyle w:val="BodyText"/>
      </w:pPr>
      <w:r>
        <w:rPr>
          <w:bCs/>
          <w:b/>
        </w:rPr>
        <w:t xml:space="preserve">Prioritize Local Expertise:</w:t>
      </w:r>
      <w:r>
        <w:t xml:space="preserve"> </w:t>
      </w:r>
      <w:r>
        <w:t xml:space="preserve">Partner with local firms that understand the cultural and regulatory nuances of Indonesia Jakarta. An</w:t>
      </w:r>
      <w:r>
        <w:t xml:space="preserve"> </w:t>
      </w:r>
      <w:r>
        <w:rPr>
          <w:iCs/>
          <w:i/>
        </w:rPr>
        <w:t xml:space="preserve">Economist</w:t>
      </w:r>
      <w:r>
        <w:t xml:space="preserve">'s model is only as good as its data, which often requires on-the-ground verification.</w:t>
      </w:r>
    </w:p>
    <w:p>
      <w:pPr>
        <w:pStyle w:val="BodyText"/>
      </w:pPr>
      <w:r>
        <w:t xml:space="preserve">Focus on Sustainability:</w:t>
      </w:r>
    </w:p>
    <w:p>
      <w:pPr>
        <w:pStyle w:val="BodyText"/>
      </w:pPr>
      <w:r>
        <w:t xml:space="preserve">&gt;</w:t>
      </w:r>
    </w:p>
    <w:bookmarkEnd w:id="32"/>
    <w:bookmarkStart w:id="33" w:name="conclusion"/>
    <w:p>
      <w:pPr>
        <w:pStyle w:val="Heading2"/>
      </w:pPr>
      <w:r>
        <w:rPr>
          <w:bCs/>
          <w:b/>
        </w:rPr>
        <w:t xml:space="preserve">7. Conclusion</w:t>
      </w:r>
    </w:p>
    <w:p>
      <w:pPr>
        <w:pStyle w:val="FirstParagraph"/>
      </w:pPr>
      <w:r>
        <w:t xml:space="preserve">In conclusion, this Project Report underscores the immense potential and complex challenges of operating in Indonesia Jakarta. The role of an</w:t>
      </w:r>
      <w:r>
        <w:t xml:space="preserve"> </w:t>
      </w:r>
      <w:r>
        <w:rPr>
          <w:iCs/>
          <w:i/>
        </w:rPr>
        <w:t xml:space="preserve">Economist</w:t>
      </w:r>
      <w:r>
        <w:t xml:space="preserve"> </w:t>
      </w:r>
      <w:r>
        <w:t xml:space="preserve">is critical in navigating this dynamic environment, providing data-driven insights that guide strategic decision-making.</w:t>
      </w:r>
    </w:p>
    <w:p>
      <w:pPr>
        <w:pStyle w:val="BodyText"/>
      </w:pPr>
      <w:r>
        <w:t xml:space="preserve">Jakarta is more than just a city; it is a gateway to the Indonesian economy. As urbanization accelerates and digital adoption spreads, the opportunities for growth are substantial. However, success requires a nuanced understanding of local dynamics, regulatory frameworks, and consumer behaviors. By adhering to the analytical rigor outlined in this report, stakeholders can position themselves for sustainable success in Indonesia Jakarta.</w:t>
      </w:r>
    </w:p>
    <w:p>
      <w:pPr>
        <w:pStyle w:val="BodyText"/>
      </w:pPr>
      <w:r>
        <w:t xml:space="preserve">The future of Indonesia Jakarta is bright but contingent upon effective management of its inherent challenges. It is imperative that investors and policymakers work collaboratively to ensure that economic growth is inclusive, sustainable, and resilient. This Project Report serves as a foundational document for such efforts, highlighting the key themes and trends that will shape the economic landscape in the coming years.</w:t>
      </w:r>
    </w:p>
    <w:bookmarkEnd w:id="33"/>
    <w:bookmarkStart w:id="34" w:name="references-and-further-reading"/>
    <w:p>
      <w:pPr>
        <w:pStyle w:val="Heading2"/>
      </w:pPr>
      <w:r>
        <w:rPr>
          <w:bCs/>
          <w:b/>
        </w:rPr>
        <w:t xml:space="preserve">8. References and Further Reading</w:t>
      </w:r>
    </w:p>
    <w:p>
      <w:pPr>
        <w:pStyle w:val="FirstParagraph"/>
      </w:pPr>
      <w:r>
        <w:t xml:space="preserve">li/World Bank Group. (2023). Indonesia Economic Prospects.</w:t>
      </w:r>
    </w:p>
    <w:p>
      <w:pPr>
        <w:pStyle w:val="BodyText"/>
      </w:pPr>
      <w:r>
        <w:t xml:space="preserve">/Strong&gt;Bappestat Indonesia. (2023). Jakarta Province in Figures.</w:t>
      </w:r>
    </w:p>
    <w:p>
      <w:pPr>
        <w:pStyle w:val="BodyText"/>
      </w:pPr>
      <w:r>
        <w:rPr>
          <w:bCs/>
          <w:b/>
        </w:rPr>
        <w:t xml:space="preserve">OJK (Financial Services Authority)</w:t>
      </w:r>
      <w:r>
        <w:t xml:space="preserve">. Reports on Digital Banking and Fintech in Indonesia.</w:t>
      </w:r>
    </w:p>
    <w:bookmarkEnd w:id="34"/>
    <w:p>
      <w:r>
        <w:pict>
          <v:rect style="width:0;height:1.5pt" o:hralign="center" o:hrstd="t" o:hr="t"/>
        </w:pict>
      </w:r>
    </w:p>
    <w:p>
      <w:pPr>
        <w:pStyle w:val="FirstParagraph"/>
      </w:pPr>
      <w:r>
        <w:rPr>
          <w:iCs/>
          <w:i/>
        </w:rPr>
        <w:t xml:space="preserve">Note: This document is formatted strictly as an HTML page for easy integration into web-based reporting systems. All content is written in English as per instructions.</w:t>
      </w:r>
    </w:p>
    <w:p>
      <w:pPr>
        <w:pStyle w:val="BodyText"/>
      </w:pPr>
      <w:r>
        <w:t xml:space="preserve">&gt;html&gt;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Indonesia Jakarta</dc:title>
  <dc:creator/>
  <dc:language>en</dc:language>
  <cp:keywords/>
  <dcterms:created xsi:type="dcterms:W3CDTF">2026-07-30T00:29:52Z</dcterms:created>
  <dcterms:modified xsi:type="dcterms:W3CDTF">2026-07-30T00:29:52Z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