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Economist</w:t>
      </w:r>
      <w:r>
        <w:t xml:space="preserve"> </w:t>
      </w:r>
      <w:r>
        <w:t xml:space="preserve">in</w:t>
      </w:r>
      <w:r>
        <w:t xml:space="preserve"> </w:t>
      </w:r>
      <w:r>
        <w:t xml:space="preserve">Israel</w:t>
      </w:r>
      <w:r>
        <w:t xml:space="preserve"> </w:t>
      </w:r>
      <w:r>
        <w:t xml:space="preserve">Jerusalem</w:t>
      </w:r>
    </w:p>
    <w:bookmarkStart w:id="20" w:name="Xcd36c326d7e9325768190d0850ed0de9bafe3af"/>
    <w:p>
      <w:pPr>
        <w:pStyle w:val="Heading1"/>
      </w:pPr>
      <w:r>
        <w:t xml:space="preserve">Project Report: The Role and Strategic Impact of the Economist in Israel Jerusalem</w:t>
      </w:r>
    </w:p>
    <w:p>
      <w:pPr>
        <w:pStyle w:val="FirstParagraph"/>
      </w:pPr>
      <w:r>
        <w:rPr>
          <w:bCs/>
          <w:b/>
        </w:rPr>
        <w:t xml:space="preserve">Date:</w:t>
      </w:r>
      <w:r>
        <w:t xml:space="preserve"> </w:t>
      </w:r>
      <w:r>
        <w:t xml:space="preserve">October 26, 2023</w:t>
      </w:r>
      <w:r>
        <w:br/>
      </w:r>
      <w:r>
        <w:rPr>
          <w:bCs/>
          <w:b/>
        </w:rPr>
        <w:t xml:space="preserve">To:</w:t>
      </w:r>
      <w:r>
        <w:t xml:space="preserve">Sovereign Wealth Fund Directorate &amp; Municipal Planning Committee</w:t>
      </w:r>
      <w:r>
        <w:br/>
      </w:r>
      <w:r>
        <w:rPr>
          <w:bCs/>
          <w:b/>
        </w:rPr>
        <w:t xml:space="preserve">From:</w:t>
      </w:r>
      <w:r>
        <w:t xml:space="preserve">Economic Strategy Division</w:t>
      </w:r>
      <w:r>
        <w:br/>
      </w:r>
    </w:p>
    <w:p>
      <w:pPr>
        <w:pStyle w:val="BodyText"/>
      </w:pPr>
      <w:r>
        <w:t xml:space="preserve">SubjectComprehensive Analysis of Economic Dynamics in Israel Jerusalem</w:t>
      </w:r>
    </w:p>
    <w:p>
      <w:pPr>
        <w:pStyle w:val="BodyText"/>
      </w:pPr>
      <w:r>
        <w:t xml:space="preserve">This report provides a comprehensive analysis of the critical role played by the</w:t>
      </w:r>
      <w:r>
        <w:t xml:space="preserve"> </w:t>
      </w:r>
      <w:r>
        <w:rPr>
          <w:iCs/>
          <w:i/>
        </w:rPr>
        <w:t xml:space="preserve">Economist</w:t>
      </w:r>
      <w:r>
        <w:t xml:space="preserve">Israel Jerusalem. As one of the most historically significant and politically charged cities in the Middle East, Jerusalem presents unique economic challenges that require specialized analytical expertise. The primary objective this project is to evaluate how rigorous economic analysis can drive sustainable growth, foster social cohesion, and enhance urban infrastructure development in the city. By leveraging data-driven insights from qualified economists we aim to create a robust framework for policy-making that balances commercial viability with cultural preservation and security considerations specific to</w:t>
      </w:r>
      <w:r>
        <w:t xml:space="preserve"> </w:t>
      </w:r>
      <w:r>
        <w:rPr>
          <w:bCs/>
          <w:b/>
        </w:rPr>
        <w:t xml:space="preserve">Israel Jerusalem</w:t>
      </w:r>
      <w:r>
        <w:t xml:space="preserve">.</w:t>
      </w:r>
      <w:r>
        <w:t xml:space="preserve"> </w:t>
      </w:r>
      <w:r>
        <w:t xml:space="preserve">Jerusalem is not merely the capital of</w:t>
      </w:r>
      <w:r>
        <w:t xml:space="preserve"> </w:t>
      </w:r>
      <w:r>
        <w:rPr>
          <w:bCs/>
          <w:b/>
        </w:rPr>
        <w:t xml:space="preserve">Israel Jerusalem</w:t>
      </w:r>
      <w:r>
        <w:t xml:space="preserve">; it is a global hub for religion, history, and diplomacy. However, its economic structure differs significantly from Tel Aviv or Haifa. The city boasts a high concentration of public sector employment, including government ministries and municipal services which provide stability but limit private-sector dynamism in certain areas. Furthermore the presence of ultra-Orthodox (Haredi) communities introduces distinct labor market dynamics characterized by lower workforce participation rates among specific demographic groups yet high levels of educational investment.</w:t>
      </w:r>
      <w:r>
        <w:t xml:space="preserve"> </w:t>
      </w:r>
      <w:r>
        <w:t xml:space="preserve">An</w:t>
      </w:r>
      <w:r>
        <w:t xml:space="preserve"> </w:t>
      </w:r>
      <w:r>
        <w:rPr>
          <w:iCs/>
          <w:i/>
        </w:rPr>
        <w:t xml:space="preserve">Economist</w:t>
      </w:r>
      <w:r>
        <w:t xml:space="preserve"> </w:t>
      </w:r>
      <w:r>
        <w:t xml:space="preserve">analyzing this environment must account for these dualitieson one hand Jerusalem is a center for high-tech innovation and tourism on the other it faces significant challenges related to housing affordability infrastructure strain and regional geopolitical volatility. Understanding the interplay between these factors is essential for any strategic planning initiative aimed at enhancing the economic resilience of</w:t>
      </w:r>
      <w:r>
        <w:t xml:space="preserve"> </w:t>
      </w:r>
      <w:r>
        <w:rPr>
          <w:bCs/>
          <w:b/>
        </w:rPr>
        <w:t xml:space="preserve">Israel Jerusalem</w:t>
      </w:r>
      <w:r>
        <w:t xml:space="preserve">.</w:t>
      </w:r>
      <w:r>
        <w:t xml:space="preserve"> </w:t>
      </w:r>
      <w:r>
        <w:t xml:space="preserve">The approach adopted in this report utilizes multi-disciplinary methods employed by modern</w:t>
      </w:r>
      <w:r>
        <w:t xml:space="preserve"> </w:t>
      </w:r>
      <w:r>
        <w:rPr>
          <w:iCs/>
          <w:i/>
        </w:rPr>
        <w:t xml:space="preserve">Economists specializing in urban and regional development. Key components include:</w:t>
      </w:r>
    </w:p>
    <w:p>
      <w:pPr>
        <w:numPr>
          <w:ilvl w:val="0"/>
          <w:numId w:val="1001"/>
        </w:numPr>
        <w:pStyle w:val="Compact"/>
      </w:pPr>
      <w:r>
        <w:rPr>
          <w:bCs/>
          <w:b/>
        </w:rPr>
        <w:t xml:space="preserve">Macro-Economic Assessment:</w:t>
      </w:r>
      <w:r>
        <w:t xml:space="preserve">An evaluation of national fiscal policies impacting</w:t>
      </w:r>
      <w:r>
        <w:t xml:space="preserve"> </w:t>
      </w:r>
      <w:r>
        <w:rPr>
          <w:bCs/>
          <w:b/>
        </w:rPr>
        <w:t xml:space="preserve">Israel Jerusalem</w:t>
      </w:r>
    </w:p>
    <w:p>
      <w:pPr>
        <w:numPr>
          <w:ilvl w:val="0"/>
          <w:numId w:val="1001"/>
        </w:numPr>
        <w:pStyle w:val="Compact"/>
      </w:pPr>
      <w:r>
        <w:t xml:space="preserve">Socio-Economic Impact Analysis: Assessing how economic policies affect social cohesion inequality metrics and quality of life indicators across diverse demographic segments in</w:t>
      </w:r>
    </w:p>
    <w:p>
      <w:pPr>
        <w:numPr>
          <w:ilvl w:val="0"/>
          <w:numId w:val="1000"/>
        </w:numPr>
        <w:pStyle w:val="Compact"/>
      </w:pPr>
      <w:r>
        <w:t xml:space="preserve">Israel Jerusalem.</w:t>
      </w:r>
    </w:p>
    <w:p>
      <w:pPr>
        <w:numPr>
          <w:ilvl w:val="0"/>
          <w:numId w:val="1001"/>
        </w:numPr>
        <w:pStyle w:val="Compact"/>
      </w:pPr>
      <w:r>
        <w:t xml:space="preserve">Risk Management Frameworks: Incorporating geopolitical risk assessments into long-term economic projections ensuring that investments are resilient to external shocks such as regional conflicts or global supply chain disruptions.</w:t>
      </w:r>
    </w:p>
    <w:p>
      <w:pPr>
        <w:pStyle w:val="FirstParagraph"/>
      </w:pPr>
      <w:r>
        <w:t xml:space="preserve">Through rigorous analysis several key findings have emerged regarding the trajectory of</w:t>
      </w:r>
      <w:r>
        <w:t xml:space="preserve"> </w:t>
      </w:r>
      <w:r>
        <w:rPr>
          <w:bCs/>
          <w:b/>
        </w:rPr>
        <w:t xml:space="preserve">Israel Jerusalem:</w:t>
      </w:r>
      <w:r>
        <w:rPr>
          <w:bCs/>
          <w:b/>
        </w:rPr>
        <w:t xml:space="preserve"> </w:t>
      </w:r>
      <w:r>
        <w:rPr>
          <w:bCs/>
          <w:b/>
        </w:rPr>
        <w:t xml:space="preserve">The housing market in</w:t>
      </w:r>
      <w:r>
        <w:rPr>
          <w:bCs/>
          <w:b/>
        </w:rPr>
        <w:t xml:space="preserve"> </w:t>
      </w:r>
      <w:r>
        <w:rPr>
          <w:bCs/>
          <w:b/>
          <w:bCs/>
          <w:b/>
        </w:rPr>
        <w:t xml:space="preserve">Israel Jerusalem</w:t>
      </w:r>
      <w:r>
        <w:rPr>
          <w:bCs/>
          <w:b/>
        </w:rPr>
        <w:t xml:space="preserve">Economists recommends implementing a hybrid zoning policy that encourages mixed-use developments while preserving historical architectural integrity Subsidized housing initiatives should target young families and essential workers thereby stabilizing the workforce required to maintain the city's services.</w:t>
      </w:r>
      <w:r>
        <w:rPr>
          <w:bCs/>
          <w:b/>
        </w:rPr>
        <w:t xml:space="preserve"> </w:t>
      </w:r>
      <w:r>
        <w:rPr>
          <w:bCs/>
          <w:b/>
        </w:rPr>
        <w:t xml:space="preserve">While Jerusalem has a growing tech sector it lags behind Tel Aviv in terms venture capital inflow and startup density By leveraging its world-class universities such as Hebrew University and Reichman University</w:t>
      </w:r>
      <w:r>
        <w:rPr>
          <w:bCs/>
          <w:b/>
        </w:rPr>
        <w:t xml:space="preserve"> </w:t>
      </w:r>
      <w:r>
        <w:rPr>
          <w:bCs/>
          <w:b/>
          <w:bCs/>
          <w:b/>
        </w:rPr>
        <w:t xml:space="preserve">Israel Jerusalem</w:t>
      </w:r>
      <w:r>
        <w:rPr>
          <w:bCs/>
          <w:b/>
        </w:rPr>
        <w:t xml:space="preserve"> </w:t>
      </w:r>
      <w:r>
        <w:rPr>
          <w:bCs/>
          <w:b/>
        </w:rPr>
        <w:t xml:space="preserve">Public transportation remains a bottleneck in</w:t>
      </w:r>
      <w:r>
        <w:rPr>
          <w:bCs/>
          <w:b/>
        </w:rPr>
        <w:t xml:space="preserve"> </w:t>
      </w:r>
      <w:r>
        <w:rPr>
          <w:bCs/>
          <w:b/>
          <w:bCs/>
          <w:b/>
        </w:rPr>
        <w:t xml:space="preserve">Israel Jerusalem</w:t>
      </w:r>
      <w:r>
        <w:rPr>
          <w:bCs/>
          <w:b/>
        </w:rPr>
        <w:t xml:space="preserve">. Efficient mobility is crucial for integrating peripheral neighborhoods into the central business district. An</w:t>
      </w:r>
      <w:r>
        <w:rPr>
          <w:bCs/>
          <w:b/>
        </w:rPr>
        <w:t xml:space="preserve"> </w:t>
      </w:r>
      <w:r>
        <w:rPr>
          <w:iCs/>
          <w:i/>
          <w:bCs/>
          <w:b/>
        </w:rPr>
        <w:t xml:space="preserve">Economist perspective suggests prioritizing light rail expansion and bus rapid transit systems over road expansions due their lower environmental footprint higher capacity per passenger mile and potential to spur development along transit corridors (Transit-Oriented Development).</w:t>
      </w:r>
      <w:r>
        <w:rPr>
          <w:iCs/>
          <w:i/>
          <w:bCs/>
          <w:b/>
        </w:rPr>
        <w:t xml:space="preserve"> </w:t>
      </w:r>
      <w:r>
        <w:rPr>
          <w:iCs/>
          <w:i/>
          <w:bCs/>
          <w:b/>
        </w:rPr>
        <w:t xml:space="preserve">Tourism constitutes a vital pillar of the economy in</w:t>
      </w:r>
      <w:r>
        <w:rPr>
          <w:iCs/>
          <w:i/>
          <w:bCs/>
          <w:b/>
        </w:rPr>
        <w:t xml:space="preserve"> </w:t>
      </w:r>
      <w:r>
        <w:rPr>
          <w:bCs/>
          <w:b/>
          <w:iCs/>
          <w:i/>
          <w:bCs/>
          <w:b/>
        </w:rPr>
        <w:t xml:space="preserve">Israel Jerusalem. However mass tourism can strain infrastructure and degrade cultural heritage sites. Strategic management requires dynamic pricing models for attractions distributing visitor flows across lesser-known neighborhoods to relieve pressure on historic centers while creating new revenue streams for local merchants.</w:t>
      </w:r>
      <w:r>
        <w:rPr>
          <w:bCs/>
          <w:b/>
          <w:iCs/>
          <w:i/>
          <w:bCs/>
          <w:b/>
        </w:rPr>
        <w:t xml:space="preserve"> </w:t>
      </w:r>
      <w:r>
        <w:rPr>
          <w:bCs/>
          <w:b/>
          <w:iCs/>
          <w:i/>
          <w:bCs/>
          <w:b/>
        </w:rPr>
        <w:t xml:space="preserve">Implementing these strategies faces significant hurdles including political polarization bureaucratic inertia and security concerns.</w:t>
      </w:r>
      <w:r>
        <w:rPr>
          <w:bCs/>
          <w:b/>
          <w:iCs/>
          <w:i/>
          <w:bCs/>
          <w:b/>
        </w:rPr>
        <w:t xml:space="preserve"> </w:t>
      </w:r>
      <w:r>
        <w:rPr>
          <w:iCs/>
          <w:i/>
          <w:bCs/>
          <w:b/>
          <w:iCs/>
          <w:i/>
          <w:bCs/>
          <w:b/>
        </w:rPr>
        <w:t xml:space="preserve">Economists</w:t>
      </w:r>
      <w:r>
        <w:rPr>
          <w:bCs/>
          <w:b/>
          <w:iCs/>
          <w:i/>
          <w:bCs/>
          <w:b/>
        </w:rPr>
        <w:t xml:space="preserve">Israel Jerusalem.</w:t>
      </w:r>
      <w:r>
        <w:rPr>
          <w:bCs/>
          <w:b/>
          <w:iCs/>
          <w:i/>
          <w:bCs/>
          <w:b/>
        </w:rPr>
        <w:t xml:space="preserve"> </w:t>
      </w:r>
      <w:r>
        <w:rPr>
          <w:bCs/>
          <w:b/>
          <w:iCs/>
          <w:i/>
          <w:bCs/>
          <w:b/>
        </w:rPr>
        <w:t xml:space="preserve">Additionally ensuring equitable distribution of economic benefits is paramount. Policies favoring growth in one sector must include mechanisms to support those displaced or left behind this process Social safety nets upskilling programs and access to quality education remain critical tools for inclusive growth.</w:t>
      </w:r>
      <w:r>
        <w:rPr>
          <w:bCs/>
          <w:b/>
          <w:iCs/>
          <w:i/>
          <w:bCs/>
          <w:b/>
        </w:rPr>
        <w:t xml:space="preserve"> </w:t>
      </w:r>
      <w:r>
        <w:rPr>
          <w:bCs/>
          <w:b/>
          <w:iCs/>
          <w:i/>
          <w:bCs/>
          <w:b/>
        </w:rPr>
        <w:t xml:space="preserve">In conclusion the role of the</w:t>
      </w:r>
      <w:r>
        <w:rPr>
          <w:bCs/>
          <w:b/>
          <w:iCs/>
          <w:i/>
          <w:bCs/>
          <w:b/>
        </w:rPr>
        <w:t xml:space="preserve"> </w:t>
      </w:r>
      <w:r>
        <w:rPr>
          <w:iCs/>
          <w:i/>
          <w:bCs/>
          <w:b/>
          <w:iCs/>
          <w:i/>
          <w:bCs/>
          <w:b/>
        </w:rPr>
        <w:t xml:space="preserve">Economist</w:t>
      </w:r>
      <w:r>
        <w:rPr>
          <w:bCs/>
          <w:b/>
          <w:iCs/>
          <w:i/>
          <w:bCs/>
          <w:b/>
        </w:rPr>
        <w:t xml:space="preserve">Israel Jerusalem</w:t>
      </w:r>
      <w:r>
        <w:rPr>
          <w:iCs/>
          <w:i/>
          <w:bCs/>
          <w:b/>
        </w:rPr>
        <w:t xml:space="preserve">Israel Jerusalem depends not just on capital investment but on smart strategic planning informed by deep contextual understanding. It requires</w:t>
      </w:r>
      <w:r>
        <w:rPr>
          <w:iCs/>
          <w:i/>
          <w:bCs/>
          <w:b/>
        </w:rPr>
        <w:t xml:space="preserve"> </w:t>
      </w:r>
      <w:r>
        <w:rPr>
          <w:iCs/>
          <w:i/>
          <w:iCs/>
          <w:i/>
          <w:bCs/>
          <w:b/>
        </w:rPr>
        <w:t xml:space="preserve">Economists who can navigate the complexities of this unique city transforming challenges into opportunities for growth unity and progress As we move forward continued collaboration between academic experts government bodies and private sector partners will be key to realizing the full potential of</w:t>
      </w:r>
      <w:r>
        <w:rPr>
          <w:iCs/>
          <w:i/>
          <w:iCs/>
          <w:i/>
          <w:bCs/>
          <w:b/>
        </w:rPr>
        <w:t xml:space="preserve"> </w:t>
      </w:r>
      <w:r>
        <w:rPr>
          <w:bCs/>
          <w:b/>
          <w:iCs/>
          <w:i/>
          <w:iCs/>
          <w:i/>
          <w:bCs/>
          <w:b/>
        </w:rPr>
        <w:t xml:space="preserve">Israel Jerusalem</w:t>
      </w:r>
    </w:p>
    <w:p>
      <w:pPr>
        <w:pStyle w:val="BodyText"/>
      </w:pPr>
      <w:r>
        <w:t xml:space="preserve">© 2023 Economic Strategy Division. All Rights Reserved.</w:t>
      </w:r>
      <w:r>
        <w:br/>
      </w:r>
      <w:r>
        <w:t xml:space="preserve">Confidential Document: For Internal Use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Economist in Israel Jerusalem</dc:title>
  <dc:creator/>
  <dc:language>en</dc:language>
  <cp:keywords/>
  <dcterms:created xsi:type="dcterms:W3CDTF">2026-07-29T07:44:49Z</dcterms:created>
  <dcterms:modified xsi:type="dcterms:W3CDTF">2026-07-29T07:44:49Z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