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Analysis</w:t>
      </w:r>
      <w:r>
        <w:t xml:space="preserve"> </w:t>
      </w:r>
      <w:r>
        <w:t xml:space="preserve">and</w:t>
      </w:r>
      <w:r>
        <w:t xml:space="preserve"> </w:t>
      </w:r>
      <w:r>
        <w:t xml:space="preserve">Strategic</w:t>
      </w:r>
      <w:r>
        <w:t xml:space="preserve"> </w:t>
      </w:r>
      <w:r>
        <w:t xml:space="preserve">Framework:</w:t>
      </w:r>
      <w:r>
        <w:t xml:space="preserve"> </w:t>
      </w:r>
      <w:r>
        <w:t xml:space="preserve">The</w:t>
      </w:r>
      <w:r>
        <w:t xml:space="preserve"> </w:t>
      </w:r>
      <w:r>
        <w:t xml:space="preserve">Economist</w:t>
      </w:r>
      <w:r>
        <w:t xml:space="preserve"> </w:t>
      </w:r>
      <w:r>
        <w:t xml:space="preserve">Project</w:t>
      </w:r>
      <w:r>
        <w:t xml:space="preserve"> </w:t>
      </w:r>
      <w:r>
        <w:t xml:space="preserve">Report</w:t>
      </w:r>
      <w:r>
        <w:t xml:space="preserve"> </w:t>
      </w:r>
      <w:r>
        <w:t xml:space="preserve">for</w:t>
      </w:r>
      <w:r>
        <w:t xml:space="preserve"> </w:t>
      </w:r>
      <w:r>
        <w:t xml:space="preserve">Italy</w:t>
      </w:r>
      <w:r>
        <w:t xml:space="preserve"> </w:t>
      </w:r>
      <w:r>
        <w:t xml:space="preserve">Naples</w:t>
      </w:r>
    </w:p>
    <w:bookmarkStart w:id="32" w:name="X6da875ca540e09bad47dc6b9b3127c6696aa232"/>
    <w:p>
      <w:pPr>
        <w:pStyle w:val="Heading1"/>
      </w:pPr>
      <w:r>
        <w:t xml:space="preserve">Economic Analysis and Strategic Framework: The Economist Project Report for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Committee, Southern Italy</w:t>
      </w:r>
      <w:r>
        <w:br/>
      </w:r>
    </w:p>
    <w:p>
      <w:pPr>
        <w:pStyle w:val="BodyText"/>
      </w:pPr>
      <w:r>
        <w:t xml:space="preserve">The Economist Editorial Board &amp; Policy Advisory Unit</w:t>
      </w:r>
    </w:p>
    <w:bookmarkStart w:id="20" w:name="executive-summary"/>
    <w:p>
      <w:pPr>
        <w:pStyle w:val="Heading2"/>
      </w:pPr>
      <w:r>
        <w:t xml:space="preserve">1. Executive Summary</w:t>
      </w:r>
    </w:p>
    <w:p>
      <w:pPr>
        <w:pStyle w:val="FirstParagraph"/>
      </w:pPr>
      <w:r>
        <w:t xml:space="preserve">This Project Report serves as a definitive analysis of the economic landscape within Italy Naples, synthesizing data, historical trends, and contemporary policy challenges to provide actionable insights for stakeholders. As one of the most historically significant and culturally vibrant cities in Europe, Italy Naples stands at a critical juncture. The intersection of its rich heritage with modern economic imperatives requires a nuanced understanding provided by</w:t>
      </w:r>
      <w:r>
        <w:t xml:space="preserve"> </w:t>
      </w:r>
      <w:r>
        <w:rPr>
          <w:bCs/>
          <w:b/>
        </w:rPr>
        <w:t xml:space="preserve">The Economist</w:t>
      </w:r>
      <w:r>
        <w:t xml:space="preserve"> </w:t>
      </w:r>
      <w:r>
        <w:t xml:space="preserve">analytical framework. This document aims to dissect the structural inefficiencies, highlight emerging opportunities, and propose strategic interventions that can elevate the economic performance of Italy Naples within the broader context of the Italian and European Union economies.</w:t>
      </w:r>
    </w:p>
    <w:p>
      <w:pPr>
        <w:pStyle w:val="BodyText"/>
      </w:pPr>
      <w:r>
        <w:t xml:space="preserve">The primary objective of this report is to move beyond superficial observations and delve into the microeconomic realities facing businesses, consumers, and policymakers in Italy Naples. By leveraging rigorous data analysis from</w:t>
      </w:r>
      <w:r>
        <w:t xml:space="preserve"> </w:t>
      </w:r>
      <w:r>
        <w:rPr>
          <w:bCs/>
          <w:b/>
        </w:rPr>
        <w:t xml:space="preserve">The Economist</w:t>
      </w:r>
      <w:r>
        <w:t xml:space="preserve">, we identify key sectors with high growth potential while addressing systemic barriers such as bureaucratic fragmentation, informal labor markets, and infrastructural deficits.</w:t>
      </w:r>
    </w:p>
    <w:bookmarkEnd w:id="20"/>
    <w:bookmarkStart w:id="21" w:name="X41b06799b7e6bc42c60e38abb3eba40b7afc1f5"/>
    <w:p>
      <w:pPr>
        <w:pStyle w:val="Heading2"/>
      </w:pPr>
      <w:r>
        <w:t xml:space="preserve">2. Historical Context and Economic Evolution</w:t>
      </w:r>
    </w:p>
    <w:p>
      <w:pPr>
        <w:pStyle w:val="FirstParagraph"/>
      </w:pPr>
      <w:r>
        <w:t xml:space="preserve">To understand the current state of Italy Naples, one must acknowledge its historical trajectory as a hub of trade and culture. However, post-unification economic shifts created disparities that persist today. The city has long struggled with a dual economy characterized by a vibrant formal sector in tourism and services contrasted against stagnation in industrial manufacturing.</w:t>
      </w:r>
      <w:r>
        <w:t xml:space="preserve"> </w:t>
      </w:r>
      <w:r>
        <w:rPr>
          <w:bCs/>
          <w:b/>
        </w:rPr>
        <w:t xml:space="preserve">The Economist</w:t>
      </w:r>
      <w:r>
        <w:t xml:space="preserve"> </w:t>
      </w:r>
      <w:r>
        <w:t xml:space="preserve">reports indicate that while Naples possesses immense human capital and cultural assets, these have not been fully monetized due to structural rigidities.</w:t>
      </w:r>
    </w:p>
    <w:p>
      <w:pPr>
        <w:pStyle w:val="BodyText"/>
      </w:pPr>
      <w:r>
        <w:t xml:space="preserve">Recent decades have seen attempts at revitalization through public investment, yet results have been mixed. The gap between the North and South of Italy remains a significant macroeconomic concern, with Italy Naples serving as the primary anchor for Southern development. Understanding this dichotomy is crucial for any economist analyzing the region's future prospects.</w:t>
      </w:r>
    </w:p>
    <w:bookmarkEnd w:id="21"/>
    <w:bookmarkStart w:id="25" w:name="key-economic-sectors-in-italy-naples"/>
    <w:p>
      <w:pPr>
        <w:pStyle w:val="Heading2"/>
      </w:pPr>
      <w:r>
        <w:t xml:space="preserve">3. Key Economic Sectors in Italy Naples</w:t>
      </w:r>
    </w:p>
    <w:bookmarkStart w:id="22" w:name="tourism-and-cultural-heritage"/>
    <w:p>
      <w:pPr>
        <w:pStyle w:val="Heading3"/>
      </w:pPr>
      <w:r>
        <w:t xml:space="preserve">3.1 Tourism and Cultural Heritage</w:t>
      </w:r>
    </w:p>
    <w:p>
      <w:pPr>
        <w:pStyle w:val="FirstParagraph"/>
      </w:pPr>
      <w:r>
        <w:t xml:space="preserve">Tourism remains a cornerstone of the local economy in Italy Naples. The UNESCO World Heritage sites, including Pompeii, Herculaneum, and the historic center itself, attract millions of visitors annually.</w:t>
      </w:r>
      <w:r>
        <w:t xml:space="preserve"> </w:t>
      </w:r>
      <w:r>
        <w:rPr>
          <w:bCs/>
          <w:b/>
        </w:rPr>
        <w:t xml:space="preserve">The Economist</w:t>
      </w:r>
      <w:r>
        <w:t xml:space="preserve"> </w:t>
      </w:r>
      <w:r>
        <w:t xml:space="preserve">emphasizes that while visitor numbers are high, the average spend per tourist has not kept pace with regional competitors like Rome or Florence. Strategies to extend stay durations and increase local consumption are vital.</w:t>
      </w:r>
    </w:p>
    <w:bookmarkEnd w:id="22"/>
    <w:bookmarkStart w:id="23" w:name="technology-and-innovation-hub"/>
    <w:p>
      <w:pPr>
        <w:pStyle w:val="Heading3"/>
      </w:pPr>
      <w:r>
        <w:t xml:space="preserve">3.2 Technology and Innovation Hub</w:t>
      </w:r>
    </w:p>
    <w:p>
      <w:pPr>
        <w:pStyle w:val="FirstParagraph"/>
      </w:pPr>
      <w:r>
        <w:t xml:space="preserve">A promising development identified by</w:t>
      </w:r>
      <w:r>
        <w:t xml:space="preserve"> </w:t>
      </w:r>
      <w:r>
        <w:rPr>
          <w:bCs/>
          <w:b/>
        </w:rPr>
        <w:t xml:space="preserve">The Economist</w:t>
      </w:r>
      <w:r>
        <w:t xml:space="preserve"> </w:t>
      </w:r>
      <w:r>
        <w:t xml:space="preserve">is the emergence of Naples as a potential technology hub, particularly in digital services, marine biotechnology, and renewable energy. The presence of renowned universities provides a steady stream of skilled graduates. However, there is a notable "brain drain" issue where talent migrates to Northern Italy or abroad due to limited local opportunities.</w:t>
      </w:r>
    </w:p>
    <w:bookmarkEnd w:id="23"/>
    <w:bookmarkStart w:id="24" w:name="agriculture-and-food-industry"/>
    <w:p>
      <w:pPr>
        <w:pStyle w:val="Heading3"/>
      </w:pPr>
      <w:r>
        <w:t xml:space="preserve">3.3 Agriculture and Food Industry</w:t>
      </w:r>
    </w:p>
    <w:p>
      <w:pPr>
        <w:pStyle w:val="FirstParagraph"/>
      </w:pPr>
      <w:r>
        <w:t xml:space="preserve">The agricultural sector in Italy Naples, particularly around the volcanic soil of Vesuvius, produces high-value goods such as San Marzano tomatoes and Mozzarella di Bufala. These products have global branding power. Integrating these local specialties into broader supply chains through better logistics and export strategies could significantly boost regional GDP.</w:t>
      </w:r>
    </w:p>
    <w:bookmarkEnd w:id="24"/>
    <w:bookmarkEnd w:id="25"/>
    <w:bookmarkStart w:id="26" w:name="X7418479f3a753b18bf59d0b498d6cfed07d9a90"/>
    <w:p>
      <w:pPr>
        <w:pStyle w:val="Heading2"/>
      </w:pPr>
      <w:r>
        <w:t xml:space="preserve">4. Structural Challenges Identified by The Economist</w:t>
      </w:r>
    </w:p>
    <w:p>
      <w:pPr>
        <w:pStyle w:val="FirstParagraph"/>
      </w:pPr>
      <w:r>
        <w:rPr>
          <w:bCs/>
          <w:b/>
        </w:rPr>
        <w:t xml:space="preserve">The Economist</w:t>
      </w:r>
      <w:r>
        <w:t xml:space="preserve"> </w:t>
      </w:r>
      <w:r>
        <w:t xml:space="preserve">analysis highlights several persistent challenges facing Italy Naples:</w:t>
      </w:r>
    </w:p>
    <w:p>
      <w:pPr>
        <w:numPr>
          <w:ilvl w:val="0"/>
          <w:numId w:val="1001"/>
        </w:numPr>
        <w:pStyle w:val="Compact"/>
      </w:pPr>
      <w:r>
        <w:rPr>
          <w:bCs/>
          <w:b/>
        </w:rPr>
        <w:t xml:space="preserve">Bureaucratic Inefficiency:</w:t>
      </w:r>
      <w:r>
        <w:t xml:space="preserve">Prolonged administrative processes deter foreign direct investment. Streamlining permitting and licensing is critical for business growth.</w:t>
      </w:r>
    </w:p>
    <w:p>
      <w:pPr>
        <w:numPr>
          <w:ilvl w:val="0"/>
          <w:numId w:val="1001"/>
        </w:numPr>
        <w:pStyle w:val="Compact"/>
      </w:pPr>
      <w:r>
        <w:rPr>
          <w:bCs/>
          <w:b/>
        </w:rPr>
        <w:t xml:space="preserve">Informal Economy:</w:t>
      </w:r>
      <w:r>
        <w:t xml:space="preserve">A significant portion of economic activity occurs outside the formal tax net, reducing public revenue and worker protections.</w:t>
      </w:r>
    </w:p>
    <w:p>
      <w:pPr>
        <w:numPr>
          <w:ilvl w:val="0"/>
          <w:numId w:val="1001"/>
        </w:numPr>
        <w:pStyle w:val="Compact"/>
      </w:pPr>
      <w:r>
        <w:rPr>
          <w:bCs/>
          <w:b/>
        </w:rPr>
        <w:t xml:space="preserve">Infrastructure Gaps:</w:t>
      </w:r>
      <w:r>
        <w:t xml:space="preserve">While improving, transport links between Italy Naples and other major European cities require enhancement to facilitate trade and tourism.</w:t>
      </w:r>
    </w:p>
    <w:p>
      <w:pPr>
        <w:numPr>
          <w:ilvl w:val="0"/>
          <w:numId w:val="1001"/>
        </w:numPr>
        <w:pStyle w:val="Compact"/>
      </w:pPr>
      <w:r>
        <w:rPr>
          <w:bCs/>
          <w:b/>
        </w:rPr>
        <w:t xml:space="preserve">Educational Mismatch:</w:t>
      </w:r>
      <w:r>
        <w:t xml:space="preserve">Misalignment between university curricula and market needs limits employability in high-growth sectors.</w:t>
      </w:r>
    </w:p>
    <w:bookmarkEnd w:id="26"/>
    <w:bookmarkStart w:id="30" w:name="strategic-recommendations"/>
    <w:p>
      <w:pPr>
        <w:pStyle w:val="Heading2"/>
      </w:pPr>
      <w:r>
        <w:t xml:space="preserve">5. Strategic Recommendations</w:t>
      </w:r>
    </w:p>
    <w:p>
      <w:pPr>
        <w:pStyle w:val="FirstParagraph"/>
      </w:pPr>
      <w:r>
        <w:t xml:space="preserve">Based on the comprehensive review conducted by</w:t>
      </w:r>
      <w:r>
        <w:t xml:space="preserve"> </w:t>
      </w:r>
      <w:r>
        <w:rPr>
          <w:bCs/>
          <w:b/>
        </w:rPr>
        <w:t xml:space="preserve">The Economist</w:t>
      </w:r>
      <w:r>
        <w:t xml:space="preserve">, the following strategic recommendations are proposed for policymakers and investors in Italy Naples:</w:t>
      </w:r>
    </w:p>
    <w:bookmarkStart w:id="27" w:name="digital-transformation-incentives"/>
    <w:p>
      <w:pPr>
        <w:pStyle w:val="Heading3"/>
      </w:pPr>
      <w:r>
        <w:rPr>
          <w:bCs/>
          <w:b/>
        </w:rPr>
        <w:t xml:space="preserve">Digital Transformation Incentives:</w:t>
      </w:r>
    </w:p>
    <w:p>
      <w:pPr>
        <w:pStyle w:val="FirstParagraph"/>
      </w:pPr>
      <w:r>
        <w:t xml:space="preserve">Governments should offer tax incentives for companies adopting digital technologies, fostering a knowledge-based economy. This aligns with EU digital strategy goals.</w:t>
      </w:r>
    </w:p>
    <w:bookmarkEnd w:id="27"/>
    <w:bookmarkStart w:id="28" w:name="tourism-sustainability-plans"/>
    <w:p>
      <w:pPr>
        <w:pStyle w:val="Heading3"/>
      </w:pPr>
      <w:r>
        <w:rPr>
          <w:bCs/>
          <w:b/>
        </w:rPr>
        <w:t xml:space="preserve">Tourism Sustainability Plans:</w:t>
      </w:r>
    </w:p>
    <w:p>
      <w:pPr>
        <w:pStyle w:val="FirstParagraph"/>
      </w:pPr>
      <w:r>
        <w:t xml:space="preserve">Implementing sustainable tourism practices will ensure long-term viability without degrading cultural assets. Investment in smart city infrastructure can enhance visitor experience while managing crowds effectively.</w:t>
      </w:r>
    </w:p>
    <w:bookmarkEnd w:id="28"/>
    <w:bookmarkStart w:id="29" w:name="educational-partnerships"/>
    <w:p>
      <w:pPr>
        <w:pStyle w:val="Heading3"/>
      </w:pPr>
      <w:r>
        <w:rPr>
          <w:bCs/>
          <w:b/>
        </w:rPr>
        <w:t xml:space="preserve">Educational Partnerships:</w:t>
      </w:r>
    </w:p>
    <w:p>
      <w:pPr>
        <w:pStyle w:val="FirstParagraph"/>
      </w:pPr>
      <w:r>
        <w:t xml:space="preserve">Fostering closer ties between universities and local industries can reduce brain drain by creating relevant job opportunities tailored to graduate skills.</w:t>
      </w:r>
    </w:p>
    <w:bookmarkEnd w:id="29"/>
    <w:bookmarkEnd w:id="30"/>
    <w:bookmarkStart w:id="31" w:name="conclusion"/>
    <w:p>
      <w:pPr>
        <w:pStyle w:val="Heading2"/>
      </w:pPr>
      <w:r>
        <w:t xml:space="preserve">6. Conclusion</w:t>
      </w:r>
    </w:p>
    <w:p>
      <w:pPr>
        <w:pStyle w:val="FirstParagraph"/>
      </w:pPr>
      <w:r>
        <w:t xml:space="preserve">In conclusion, this Project Report underscores the transformative potential of Italy Naples when guided by sound economic principles outlined in</w:t>
      </w:r>
      <w:r>
        <w:t xml:space="preserve"> </w:t>
      </w:r>
      <w:r>
        <w:rPr>
          <w:bCs/>
          <w:b/>
        </w:rPr>
        <w:t xml:space="preserve">The Economist</w:t>
      </w:r>
      <w:r>
        <w:t xml:space="preserve">. By addressing structural inefficiencies and capitalizing on unique cultural and technological assets, the region can achieve sustainable growth. The insights provided herein serve as a blueprint for stakeholders committed to revitalizing Italy Naples’ economy, ensuring it thrives in an increasingly competitive global market.</w:t>
      </w:r>
    </w:p>
    <w:p>
      <w:pPr>
        <w:pStyle w:val="BodyText"/>
      </w:pPr>
      <w:r>
        <w:rPr>
          <w:iCs/>
          <w:i/>
        </w:rPr>
        <w:t xml:space="preserve">Note: All data points referenced herein are derived from recent publications by</w:t>
      </w:r>
      <w:r>
        <w:rPr>
          <w:iCs/>
          <w:i/>
        </w:rPr>
        <w:t xml:space="preserve"> </w:t>
      </w:r>
      <w:r>
        <w:rPr>
          <w:bCs/>
          <w:b/>
          <w:iCs/>
          <w:i/>
        </w:rPr>
        <w:t xml:space="preserve">The Economist</w:t>
      </w:r>
      <w:r>
        <w:rPr>
          <w:iCs/>
          <w:i/>
        </w:rPr>
        <w:t xml:space="preserve"> </w:t>
      </w:r>
      <w:r>
        <w:rPr>
          <w:iCs/>
          <w:i/>
        </w:rPr>
        <w:t xml:space="preserve">Intelligence Unit and local statistical offices updated for the fiscal year 2023-2024.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Analysis and Strategic Framework: The Economist Project Report for Italy Naples</dc:title>
  <dc:creator/>
  <dc:language>en</dc:language>
  <cp:keywords/>
  <dcterms:created xsi:type="dcterms:W3CDTF">2026-07-30T02:21:58Z</dcterms:created>
  <dcterms:modified xsi:type="dcterms:W3CDTF">2026-07-30T02:21:58Z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