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163c6688e3b4e563746fc6a297ea2938e34c480"/>
    <w:p>
      <w:pPr>
        <w:pStyle w:val="Heading1"/>
      </w:pPr>
      <w:r>
        <w:rPr>
          <w:bCs/>
          <w:b/>
        </w:rPr>
        <w:t xml:space="preserve">Project Report: Strategic Analysis and Implementation of Economic Expertise in Malaysia Kuala Lumpur</w:t>
      </w:r>
    </w:p>
    <w:p>
      <w:pPr>
        <w:pStyle w:val="FirstParagraph"/>
      </w:pPr>
      <w:r>
        <w:rPr>
          <w:iCs/>
          <w:i/>
        </w:rPr>
        <w:t xml:space="preserve">Date:</w:t>
      </w:r>
      <w:r>
        <w:t xml:space="preserve"> </w:t>
      </w:r>
      <w:r>
        <w:t xml:space="preserve">October 26, 2023</w:t>
      </w:r>
      <w:r>
        <w:br/>
      </w:r>
      <w:r>
        <w:rPr>
          <w:iCs/>
          <w:i/>
        </w:rPr>
        <w:t xml:space="preserve">To:</w:t>
      </w:r>
      <w:r>
        <w:t xml:space="preserve">National Planning Council, Federal Government of Malaysia</w:t>
      </w:r>
      <w:r>
        <w:br/>
      </w:r>
    </w:p>
    <w:p>
      <w:pPr>
        <w:pStyle w:val="BodyText"/>
      </w:pPr>
      <w:r>
        <w:t xml:space="preserve">From:Economic Strategy Division</w:t>
      </w:r>
      <w:r>
        <w:br/>
      </w:r>
      <w:r>
        <w:rPr>
          <w:iCs/>
          <w:i/>
          <w:bCs/>
          <w:b/>
        </w:rPr>
        <w:t xml:space="preserve">A Comprehensive Project Report on the Integration and Utilization of an Economist within the Dynamic Market Context of Kuala Lumpur</w:t>
      </w:r>
    </w:p>
    <w:bookmarkStart w:id="20" w:name="executive-summary"/>
    <w:p>
      <w:pPr>
        <w:pStyle w:val="Heading2"/>
      </w:pPr>
      <w:r>
        <w:t xml:space="preserve">1.0 Executive Summary</w:t>
      </w:r>
    </w:p>
    <w:p>
      <w:pPr>
        <w:pStyle w:val="FirstParagraph"/>
      </w:pPr>
      <w:r>
        <w:t xml:space="preserve">This</w:t>
      </w:r>
      <w:r>
        <w:t xml:space="preserve"> </w:t>
      </w:r>
      <w:r>
        <w:rPr>
          <w:u w:val="single"/>
          <w:bCs/>
          <w:b/>
        </w:rPr>
        <w:t xml:space="preserve">Project Report</w:t>
      </w:r>
      <w:r>
        <w:t xml:space="preserve"> </w:t>
      </w:r>
      <w:r>
        <w:t xml:space="preserve">outlines a comprehensive framework for integrating specialized economic expertise into the developmental planning processes centered in</w:t>
      </w:r>
      <w:r>
        <w:t xml:space="preserve"> </w:t>
      </w:r>
      <w:r>
        <w:rPr>
          <w:iCs/>
          <w:i/>
          <w:bCs/>
          <w:b/>
        </w:rPr>
        <w:t xml:space="preserve">Kuala Lumpur, Malaysia.</w:t>
      </w:r>
      <w:r>
        <w:t xml:space="preserve">The primary objective is to leverage the skills of an</w:t>
      </w:r>
    </w:p>
    <w:p>
      <w:pPr>
        <w:pStyle w:val="BodyText"/>
      </w:pPr>
      <w:r>
        <w:t xml:space="preserve">Economist tobuild sustainable growth models that address both immediate fiscal challenges and long-term structural transformations specific to the capital city. As Kuala Lumpur continues to solidify its status as a regional hub for finance, technology, and trade, the need for data-driven policy recommendations has never been more critical. This document details the scope of work required from an</w:t>
      </w:r>
      <w:r>
        <w:t xml:space="preserve"> </w:t>
      </w:r>
      <w:r>
        <w:rPr>
          <w:iCs/>
          <w:i/>
          <w:bCs/>
          <w:b/>
        </w:rPr>
        <w:t xml:space="preserve">Economist</w:t>
      </w:r>
      <w:r>
        <w:t xml:space="preserve">, contextualizing their role within the unique socio-economic landscape of</w:t>
      </w:r>
    </w:p>
    <w:p>
      <w:pPr>
        <w:pStyle w:val="BodyText"/>
      </w:pPr>
      <w:r>
        <w:t xml:space="preserve">Malaysia Kuala Lumpur.</w:t>
      </w:r>
    </w:p>
    <w:bookmarkEnd w:id="20"/>
    <w:bookmarkStart w:id="21" w:name="introduction-and-background"/>
    <w:p>
      <w:pPr>
        <w:pStyle w:val="Heading2"/>
      </w:pPr>
      <w:r>
        <w:t xml:space="preserve">2.0 Introduction and Background</w:t>
      </w:r>
    </w:p>
    <w:p>
      <w:pPr>
        <w:pStyle w:val="FirstParagraph"/>
      </w:pPr>
      <w:r>
        <w:t xml:space="preserve">Kuala Lumpur, as the capital city of</w:t>
      </w:r>
      <w:r>
        <w:t xml:space="preserve"> </w:t>
      </w:r>
      <w:r>
        <w:rPr>
          <w:iCs/>
          <w:i/>
          <w:bCs/>
          <w:b/>
        </w:rPr>
        <w:t xml:space="preserve">Malaysia,</w:t>
      </w:r>
      <w:r>
        <w:t xml:space="preserve">serves as the economic engine driving national prosperity. With a rapidly expanding GDP, a diverse demographic makeup, and increasing foreign direct investment (FDI), the city presents complex economic dynamics that require rigorous analysis. However these complexities also bring challenges such as income inequality housing affordability issues and infrastructure strain.To address these multifaceted problems effectively it is imperative to have an</w:t>
      </w:r>
      <w:r>
        <w:t xml:space="preserve"> </w:t>
      </w:r>
      <w:r>
        <w:rPr>
          <w:iCs/>
          <w:i/>
          <w:bCs/>
          <w:b/>
        </w:rPr>
        <w:t xml:space="preserve">Economist</w:t>
      </w:r>
      <w:r>
        <w:t xml:space="preserve">onboard who can interpret data trends formulate predictive models and advise policymakers on viable strategies.</w:t>
      </w:r>
    </w:p>
    <w:p>
      <w:pPr>
        <w:pStyle w:val="BodyText"/>
      </w:pPr>
      <w:r>
        <w:t xml:space="preserve">The purpose of this</w:t>
      </w:r>
      <w:r>
        <w:t xml:space="preserve"> </w:t>
      </w:r>
      <w:r>
        <w:rPr>
          <w:u w:val="single"/>
          <w:bCs/>
          <w:b/>
        </w:rPr>
        <w:t xml:space="preserve">Project Report</w:t>
      </w:r>
      <w:r>
        <w:t xml:space="preserve">is to define the responsibilities deliverables expected outcomes associated with hiring or engaging an Economist specifically tasked with optimizing economic performance in Kuala Lumpur By aligning theoretical frameworks with practical local applications we aim enhance urban resilience foster inclusive growth and ensure sustainable development practices are embedded in all major decision-making processes.</w:t>
      </w:r>
    </w:p>
    <w:bookmarkEnd w:id="21"/>
    <w:bookmarkStart w:id="22" w:name="objectives"/>
    <w:p>
      <w:pPr>
        <w:pStyle w:val="Heading2"/>
      </w:pPr>
      <w:r>
        <w:t xml:space="preserve">3.0 Objectives</w:t>
      </w:r>
    </w:p>
    <w:p>
      <w:pPr>
        <w:pStyle w:val="FirstParagraph"/>
      </w:pPr>
      <w:r>
        <w:t xml:space="preserve">The primary goals of this initiative include:</w:t>
      </w:r>
    </w:p>
    <w:p>
      <w:pPr>
        <w:numPr>
          <w:ilvl w:val="0"/>
          <w:numId w:val="1001"/>
        </w:numPr>
        <w:pStyle w:val="Compact"/>
      </w:pPr>
      <w:r>
        <w:t xml:space="preserve">To analyze current economic indicators impacting Kuala Lumpur's workforce markets real estate sectors and service industries.&lt; /li&gt;</w:t>
      </w:r>
    </w:p>
    <w:p>
      <w:pPr>
        <w:numPr>
          <w:ilvl w:val="0"/>
          <w:numId w:val="1001"/>
        </w:numPr>
        <w:pStyle w:val="Compact"/>
      </w:pPr>
      <w:r>
        <w:t xml:space="preserve">To develop robust forecasting models that anticipate future trends in GDP growth inflation rates and employment statistics within</w:t>
      </w:r>
      <w:r>
        <w:t xml:space="preserve"> </w:t>
      </w:r>
      <w:r>
        <w:rPr>
          <w:iCs/>
          <w:i/>
        </w:rPr>
        <w:t xml:space="preserve">Malaysia Kuala Lumpur</w:t>
      </w:r>
      <w:r>
        <w:t xml:space="preserve">.&lt; / li&gt;&lt; li &gt;To provide actionable recommendations to stakeholders regarding fiscal policies tax incentives regulatory reforms aimed at attracting international businesses while supporting local enterprises.</w:t>
      </w:r>
      <w:r>
        <w:br/>
      </w:r>
      <w:r>
        <w:t xml:space="preserve">&lt; li &gt;To promote equitable wealth distribution by identifying gaps in social safety nets proposing interventions tailored towards underserved communities across various districts in</w:t>
      </w:r>
    </w:p>
    <w:p>
      <w:pPr>
        <w:numPr>
          <w:ilvl w:val="0"/>
          <w:numId w:val="1000"/>
        </w:numPr>
        <w:pStyle w:val="Compact"/>
      </w:pPr>
      <w:r>
        <w:t xml:space="preserve">Malaysia Kuala Lumpur.&lt; /li&gt;</w:t>
      </w:r>
    </w:p>
    <w:bookmarkEnd w:id="22"/>
    <w:bookmarkStart w:id="23" w:name="scope-of-work-for-the-economist"/>
    <w:p>
      <w:pPr>
        <w:pStyle w:val="Heading2"/>
      </w:pPr>
      <w:r>
        <w:t xml:space="preserve">4.0 Scope of Work for the Economist</w:t>
      </w:r>
    </w:p>
    <w:p>
      <w:pPr>
        <w:pStyle w:val="FirstParagraph"/>
      </w:pPr>
      <w:r>
        <w:t xml:space="preserve">The role assigned to the</w:t>
      </w:r>
      <w:r>
        <w:t xml:space="preserve"> </w:t>
      </w:r>
      <w:r>
        <w:rPr>
          <w:iCs/>
          <w:i/>
        </w:rPr>
        <w:t xml:space="preserve">Economist</w:t>
      </w:r>
      <w:r>
        <w:t xml:space="preserve">during this project encompasses several key areas crucial for understanding and improving economic conditions in</w:t>
      </w:r>
      <w:r>
        <w:t xml:space="preserve"> </w:t>
      </w:r>
      <w:r>
        <w:rPr>
          <w:u w:val="single"/>
          <w:bCs/>
          <w:b/>
        </w:rPr>
        <w:t xml:space="preserve">Kuala Lumpur Malaysia</w:t>
      </w:r>
      <w:r>
        <w:t xml:space="preserve">:</w:t>
      </w:r>
    </w:p>
    <w:p>
      <w:pPr>
        <w:numPr>
          <w:ilvl w:val="0"/>
          <w:numId w:val="1002"/>
        </w:numPr>
        <w:pStyle w:val="Compact"/>
      </w:pPr>
      <w:r>
        <w:t xml:space="preserve">Data Collection &amp; Analysis:</w:t>
      </w:r>
    </w:p>
    <w:p>
      <w:pPr>
        <w:numPr>
          <w:ilvl w:val="0"/>
          <w:numId w:val="1003"/>
        </w:numPr>
        <w:pStyle w:val="Compact"/>
      </w:pPr>
      <w:r>
        <w:t xml:space="preserve">Gather quantitative data from government agencies international organizations such as World Bank ADB alongside private sector sources.&lt; li &gt;Utilize statistical tools software packages like Stata R Python perform advanced econometric analyses assess correlations between variables influencing urban economies.&lt; /li&gt;</w:t>
      </w:r>
    </w:p>
    <w:p>
      <w:pPr>
        <w:numPr>
          <w:ilvl w:val="0"/>
          <w:numId w:val="1004"/>
        </w:numPr>
        <w:pStyle w:val="Compact"/>
      </w:pPr>
      <w:r>
        <w:t xml:space="preserve">Predictive Modeling:</w:t>
      </w:r>
    </w:p>
    <w:p>
      <w:pPr>
        <w:numPr>
          <w:ilvl w:val="0"/>
          <w:numId w:val="1005"/>
        </w:numPr>
        <w:pStyle w:val="Compact"/>
      </w:pPr>
      <w:r>
        <w:t xml:space="preserve">Create sophisticated forecasting systems capable projecting short term medium long term impacts policy changes market fluctuations demographic shifts on overall economic health of</w:t>
      </w:r>
      <w:r>
        <w:t xml:space="preserve"> </w:t>
      </w:r>
      <w:r>
        <w:rPr>
          <w:iCs/>
          <w:i/>
        </w:rPr>
        <w:t xml:space="preserve">Kuala Lumpur</w:t>
      </w:r>
      <w:r>
        <w:t xml:space="preserve">.&lt; / li &gt;&lt; li &gt;Incorporate machine learning algorithms improve accuracy predictions enhance scenario planning capabilities.&lt; /li&gt;</w:t>
      </w:r>
    </w:p>
    <w:p>
      <w:pPr>
        <w:numPr>
          <w:ilvl w:val="0"/>
          <w:numId w:val="1006"/>
        </w:numPr>
        <w:pStyle w:val="Compact"/>
      </w:pPr>
      <w:r>
        <w:t xml:space="preserve">Policy Recommendation Development:</w:t>
      </w:r>
    </w:p>
    <w:bookmarkEnd w:id="23"/>
    <w:bookmarkStart w:id="24" w:name="expected-outcomes-and-deliverables"/>
    <w:p>
      <w:pPr>
        <w:pStyle w:val="Heading2"/>
      </w:pPr>
      <w:r>
        <w:t xml:space="preserve">5.0 Expected Outcomes and Deliverables</w:t>
      </w:r>
    </w:p>
    <w:p>
      <w:pPr>
        <w:pStyle w:val="FirstParagraph"/>
      </w:pPr>
      <w:r>
        <w:t xml:space="preserve">The successful completion of tasks outlined above will yield significant benefits for all parties involved particularly those residing working within</w:t>
      </w:r>
      <w:r>
        <w:t xml:space="preserve"> </w:t>
      </w:r>
      <w:r>
        <w:rPr>
          <w:iCs/>
          <w:i/>
        </w:rPr>
        <w:t xml:space="preserve">Kuala Lumpur Malaysia.</w:t>
      </w:r>
      <w:r>
        <w:br/>
      </w:r>
      <w:r>
        <w:t xml:space="preserve">Some anticipated results include:</w:t>
      </w:r>
    </w:p>
    <w:p>
      <w:pPr>
        <w:numPr>
          <w:ilvl w:val="0"/>
          <w:numId w:val="1010"/>
        </w:numPr>
        <w:pStyle w:val="Compact"/>
      </w:pPr>
      <w:r>
        <w:t xml:space="preserve">A comprehensive database containing relevant socioeconomic information organized systematically accessible online platform benefiting researchers planners alike.</w:t>
      </w:r>
      <w:r>
        <w:br/>
      </w:r>
      <w:r>
        <w:t xml:space="preserve">&lt; li &gt;Quarterly publications presenting latest insights updates regarding evolving situation</w:t>
      </w:r>
      <w:r>
        <w:t xml:space="preserve"> </w:t>
      </w:r>
      <w:r>
        <w:rPr>
          <w:bCs/>
          <w:b/>
        </w:rPr>
        <w:t xml:space="preserve">Malaysia Kuala Lumpur</w:t>
      </w:r>
      <w:r>
        <w:t xml:space="preserve">.&lt; /li&gt;</w:t>
      </w:r>
    </w:p>
    <w:bookmarkEnd w:id="24"/>
    <w:bookmarkStart w:id="25" w:name="budgetary-considerations"/>
    <w:p>
      <w:pPr>
        <w:pStyle w:val="Heading2"/>
      </w:pPr>
      <w:r>
        <w:t xml:space="preserve">6.0 Budgetary Considerations</w:t>
      </w:r>
    </w:p>
    <w:p>
      <w:pPr>
        <w:pStyle w:val="FirstParagraph"/>
      </w:pPr>
      <w:r>
        <w:t xml:space="preserve">Funding allocation necessary covering expenses associated employing skilled professional capable undertaking aforementioned duties must be carefully considered ensuring value maximization without compromising quality standards imposed upon deliverables produced by Economist.</w:t>
      </w:r>
      <w:r>
        <w:br/>
      </w:r>
      <w:r>
        <w:t xml:space="preserve">Cost estimates suggest approximately RM500,00 per annum including salaries software licenses training sessions travel allowances miscellaneous charges incurred throughout duration project implementation phase.</w:t>
      </w:r>
    </w:p>
    <w:bookmarkEnd w:id="25"/>
    <w:bookmarkStart w:id="26" w:name="conclusion"/>
    <w:p>
      <w:pPr>
        <w:pStyle w:val="Heading2"/>
      </w:pPr>
      <w:r>
        <w:t xml:space="preserve">7. Conclusion</w:t>
      </w:r>
    </w:p>
    <w:p>
      <w:pPr>
        <w:pStyle w:val="FirstParagraph"/>
      </w:pPr>
      <w:r>
        <w:t xml:space="preserve">In conclusion this</w:t>
      </w:r>
    </w:p>
    <w:p>
      <w:pPr>
        <w:pStyle w:val="BodyText"/>
      </w:pPr>
      <w:r>
        <w:rPr>
          <w:u w:val="single"/>
        </w:rPr>
        <w:t xml:space="preserve">Project Report</w:t>
      </w:r>
      <w:r>
        <w:t xml:space="preserve">Kuala Lumpur Malaysia.</w:t>
      </w:r>
      <w:r>
        <w:br/>
      </w:r>
      <w:r>
        <w:t xml:space="preserve">By investing resources into securing talents like Economists capable navigating intricacies involved managing modern cities we position ourselves better equipped handle uncertainties arising from global uncertainties domestic pressures alike paving way towards brighter future characterized stability inclusivity prosperity for generations coming after us.</w:t>
      </w:r>
      <w:r>
        <w:br/>
      </w:r>
    </w:p>
    <w:p>
      <w:pPr>
        <w:pStyle w:val="BodyText"/>
      </w:pPr>
      <w:r>
        <w:t xml:space="preserve">Key Performance Indicators (KPIs)</w:t>
      </w:r>
    </w:p>
    <w:p>
      <w:pPr>
        <w:pStyle w:val="BodyText"/>
      </w:pPr>
      <w:r>
        <w:t xml:space="preserve">Description</w:t>
      </w:r>
    </w:p>
    <w:p>
      <w:pPr>
        <w:pStyle w:val="BodyText"/>
      </w:pPr>
      <w:r>
        <w:t xml:space="preserve">Data Accuracy Rate</w:t>
      </w:r>
    </w:p>
    <w:p>
      <w:pPr>
        <w:pStyle w:val="BodyText"/>
      </w:pPr>
      <w:r>
        <w:t xml:space="preserve">Percentage correctness figures used in final reports</w:t>
      </w:r>
      <w:r>
        <w:br/>
      </w:r>
      <w:r>
        <w:t xml:space="preserve">&lt; tr &lt; td &gt;Stakeholder Satisfaction Score</w:t>
      </w:r>
      <w:r>
        <w:br/>
      </w:r>
      <w:r>
        <w:t xml:space="preserve">&lt; tr &lt; td &gt;Timeframe Completion Efficiency&lt; br /&gt;&lt; / table&gt;</w:t>
      </w:r>
    </w:p>
    <w:p>
      <w:pPr>
        <w:pStyle w:val="BodyText"/>
      </w:pPr>
      <w:r>
        <w:t xml:space="preserve">Prepared By: [Your Name]</w:t>
      </w:r>
      <w:r>
        <w:br/>
      </w:r>
      <w:r>
        <w:t xml:space="preserve">Position: Senior Policy Analyst</w:t>
      </w:r>
      <w:r>
        <w:br/>
      </w:r>
      <w:r>
        <w:rPr>
          <w:iCs/>
          <w:i/>
          <w:bCs/>
          <w:b/>
        </w:rPr>
        <w:t xml:space="preserve">Economic Strategy Division</w:t>
      </w:r>
      <w:r>
        <w:br/>
      </w:r>
      <w:r>
        <w:t xml:space="preserve">Date Submitted: November 10,2023</w:t>
      </w:r>
    </w:p>
    <w:p>
      <w:pPr>
        <w:pStyle w:val="BodyText"/>
      </w:pPr>
      <w:r>
        <w:t xml:space="preserve">Note : All references cited herein adhere strictly guidelines set forth academic integrity standards applicable within higher education institutions operating across</w:t>
      </w:r>
      <w:r>
        <w:t xml:space="preserve"> </w:t>
      </w:r>
      <w:r>
        <w:rPr>
          <w:iCs/>
          <w:i/>
        </w:rPr>
        <w:t xml:space="preserve">Malaysia Kuala Lumpur.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1"/>
  </w:num>
  <w:num w:numId="100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1"/>
  </w:num>
  <w:num w:numId="100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an Economist in Malaysia Kuala Lumpur</dc:title>
  <dc:creator/>
  <dc:language>en</dc:language>
  <cp:keywords/>
  <dcterms:created xsi:type="dcterms:W3CDTF">2026-07-29T15:15:27Z</dcterms:created>
  <dcterms:modified xsi:type="dcterms:W3CDTF">2026-07-29T15:15:27Z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