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Project</w:t>
      </w:r>
      <w:r>
        <w:t xml:space="preserve"> </w:t>
      </w:r>
      <w:r>
        <w:t xml:space="preserve">Report</w:t>
      </w:r>
      <w:r>
        <w:t xml:space="preserve"> </w:t>
      </w:r>
      <w:r>
        <w:t xml:space="preserve">for</w:t>
      </w:r>
      <w:r>
        <w:t xml:space="preserve"> </w:t>
      </w:r>
      <w:r>
        <w:t xml:space="preserve">New</w:t>
      </w:r>
      <w:r>
        <w:t xml:space="preserve"> </w:t>
      </w:r>
      <w:r>
        <w:t xml:space="preserve">Zealand</w:t>
      </w:r>
      <w:r>
        <w:t xml:space="preserve"> </w:t>
      </w:r>
      <w:r>
        <w:t xml:space="preserve">Auckland</w:t>
      </w:r>
    </w:p>
    <w:bookmarkStart w:id="26" w:name="X1e06691dbd3015fc6d0ab32a63cc8be035dfd3f"/>
    <w:p>
      <w:pPr>
        <w:pStyle w:val="Heading1"/>
      </w:pPr>
      <w:r>
        <w:t xml:space="preserve">Project Report Strategic Economic Assessment for New Zealand Auckland</w:t>
      </w:r>
    </w:p>
    <w:p>
      <w:pPr>
        <w:pStyle w:val="FirstParagraph"/>
      </w:pPr>
      <w:r>
        <w:rPr>
          <w:bCs/>
          <w:b/>
        </w:rPr>
        <w:t xml:space="preserve">Date:</w:t>
      </w:r>
    </w:p>
    <w:p>
      <w:pPr>
        <w:pStyle w:val="BodyText"/>
      </w:pPr>
      <w:r>
        <w:rPr>
          <w:bCs/>
          <w:b/>
        </w:rPr>
        <w:t xml:space="preserve">To:</w:t>
      </w:r>
    </w:p>
    <w:p>
      <w:pPr>
        <w:pStyle w:val="BodyText"/>
      </w:pPr>
      <w:r>
        <w:t xml:space="preserve">Premium subscribers and stakeholders.</w:t>
      </w:r>
    </w:p>
    <w:bookmarkStart w:id="20" w:name="X125194de2660d537f5af15a60d5ff56dcec883d"/>
    <w:p>
      <w:pPr>
        <w:pStyle w:val="Heading2"/>
      </w:pPr>
      <w:r>
        <w:t xml:space="preserve">Introduction to the Economist Perspective on New Zealand Auckland</w:t>
      </w:r>
    </w:p>
    <w:p>
      <w:pPr>
        <w:pStyle w:val="FirstParagraph"/>
      </w:pPr>
      <w:r>
        <w:t xml:space="preserve">This comprehensive Project Report is designed to provide an in-depth analysis of the current economic landscape, strategic opportunities, and future trajectories specific to New Zealand Auckland. As one of the most dynamic cities in the Asia-Pacific region, Auckland serves as a critical barometer for broader national economic health within New Zealand. This report adopts the rigorous analytical framework associated with</w:t>
      </w:r>
      <w:r>
        <w:t xml:space="preserve"> </w:t>
      </w:r>
      <w:r>
        <w:rPr>
          <w:bCs/>
          <w:b/>
        </w:rPr>
        <w:t xml:space="preserve">The Economist</w:t>
      </w:r>
      <w:r>
        <w:t xml:space="preserve">, prioritizing data-driven insights, long-term structural analysis, and global contextualization to deliver actionable intelligence.</w:t>
      </w:r>
    </w:p>
    <w:p>
      <w:pPr>
        <w:pStyle w:val="BodyText"/>
      </w:pPr>
      <w:r>
        <w:t xml:space="preserve">The significance of focusing on New Zealand Auckland cannot be overstated. As the nation's primary economic engine, Auckland contributes disproportionately to national GDP yet faces unique challenges related to housing affordability, infrastructure strain, and environmental sustainability. By leveraging the methodology of</w:t>
      </w:r>
      <w:r>
        <w:t xml:space="preserve"> </w:t>
      </w:r>
      <w:r>
        <w:rPr>
          <w:bCs/>
          <w:b/>
        </w:rPr>
        <w:t xml:space="preserve">The Economist</w:t>
      </w:r>
      <w:r>
        <w:t xml:space="preserve">, this document seeks to cut through superficial headlines to reveal the underlying mechanisms driving growth and instability in this vital metropolitan hub.</w:t>
      </w:r>
    </w:p>
    <w:bookmarkEnd w:id="20"/>
    <w:bookmarkStart w:id="21" w:name="X1391bc2e2d377abccb25ef2e8fac446bc8d70e7"/>
    <w:p>
      <w:pPr>
        <w:pStyle w:val="Heading2"/>
      </w:pPr>
      <w:r>
        <w:t xml:space="preserve">Housing Market Dynamics: A Core Economic Indicator</w:t>
      </w:r>
    </w:p>
    <w:p>
      <w:pPr>
        <w:pStyle w:val="FirstParagraph"/>
      </w:pPr>
      <w:r>
        <w:t xml:space="preserve">A central theme in any examination of New Zealand Auckland is the housing market, which remains a pivotal determinant of household wealth, consumer confidence, and broader economic stability. Recent trends indicate a shift from the exponential growth phases witnessed in previous years toward a period of correction and stabilization. This volatility is not isolated; it reflects global monetary tightening cycles while being exacerbated by local supply-side constraints.</w:t>
      </w:r>
    </w:p>
    <w:p>
      <w:pPr>
        <w:pStyle w:val="BodyText"/>
      </w:pPr>
      <w:r>
        <w:t xml:space="preserve">From the perspective of</w:t>
      </w:r>
      <w:r>
        <w:t xml:space="preserve"> </w:t>
      </w:r>
      <w:r>
        <w:rPr>
          <w:bCs/>
          <w:b/>
        </w:rPr>
        <w:t xml:space="preserve">The Economist</w:t>
      </w:r>
      <w:r>
        <w:t xml:space="preserve">, housing prices in New Zealand Auckland must be viewed through the lens of real income growth rather than nominal valuation. When adjusting for inflation and wage stagnation, affordability has deteriorated significantly over the past decade. This disparity creates a dual economy where asset holders accumulate wealth while first-time buyers are increasingly priced out. The report highlights that government interventions aimed at cooling demand have had mixed results, often failing to address the fundamental shortage of housing supply in a geographically constrained city.</w:t>
      </w:r>
    </w:p>
    <w:p>
      <w:pPr>
        <w:pStyle w:val="BodyText"/>
      </w:pPr>
      <w:r>
        <w:t xml:space="preserve">Furthermore, rental yields remain under pressure as property values adjust and interest rates rise. This dynamic impacts investor sentiment, potentially leading to a reduction in the rental stock available for low-to-medium income earners. For policymakers in New Zealand Auckland, the challenge lies in balancing market correction with social stability. The analysis suggests that without significant increases in zoning flexibility and infrastructure investment aligned with population growth, the housing crisis will continue to weigh on productivity and quality of life.</w:t>
      </w:r>
    </w:p>
    <w:bookmarkEnd w:id="21"/>
    <w:bookmarkStart w:id="22" w:name="X4061353ef2756771bd502d90a6c26c5f015e614"/>
    <w:p>
      <w:pPr>
        <w:pStyle w:val="Heading2"/>
      </w:pPr>
      <w:r>
        <w:t xml:space="preserve">Infrastructure Development and Public Expenditure</w:t>
      </w:r>
    </w:p>
    <w:p>
      <w:pPr>
        <w:pStyle w:val="FirstParagraph"/>
      </w:pPr>
      <w:r>
        <w:t xml:space="preserve">Economic growth is intrinsically linked to the quality of infrastructure. In New Zealand Auckland, major transport projects such as light rail expansions and motorway upgrades represent substantial public expenditures aimed at unlocking economic potential. However, this Project Report critically assesses the return on investment for these mega-projects. While long-term benefits are theorized to include reduced congestion costs and increased labor market participation, short-term disruptions and budget overruns pose risks to fiscal sustainability.</w:t>
      </w:r>
    </w:p>
    <w:p>
      <w:pPr>
        <w:pStyle w:val="BodyText"/>
      </w:pPr>
      <w:r>
        <w:t xml:space="preserve">The role of</w:t>
      </w:r>
      <w:r>
        <w:t xml:space="preserve"> </w:t>
      </w:r>
      <w:r>
        <w:rPr>
          <w:bCs/>
          <w:b/>
        </w:rPr>
        <w:t xml:space="preserve">The Economist</w:t>
      </w:r>
      <w:r>
        <w:t xml:space="preserve"> </w:t>
      </w:r>
      <w:r>
        <w:t xml:space="preserve">in evaluating these projects emphasizes efficiency and transparency. There is a pressing need for New Zealand Auckland authorities to demonstrate that infrastructure spending directly correlates with measurable economic outcomes. Critics argue that past projects have sometimes been driven by political rather than purely economic rationales, leading to suboptimal allocation of resources. This report recommends a stricter cost-benefit analysis framework for all future developments in the region.</w:t>
      </w:r>
    </w:p>
    <w:p>
      <w:pPr>
        <w:pStyle w:val="BodyText"/>
      </w:pPr>
      <w:r>
        <w:t xml:space="preserve">Additionally, digital infrastructure deserves attention as a critical component of modern economic competitiveness. New Zealand Auckland is positioning itself as a tech hub within the Pacific, but this requires robust broadband networks and data security frameworks. The interplay between physical and digital infrastructure determines the city's ability to attract high-value industries such as fintech and biotechnology.</w:t>
      </w:r>
    </w:p>
    <w:bookmarkEnd w:id="22"/>
    <w:bookmarkStart w:id="23" w:name="Xd4ad573dac8067ee1600704563aa7d6ae3ff79c"/>
    <w:p>
      <w:pPr>
        <w:pStyle w:val="Heading2"/>
      </w:pPr>
      <w:r>
        <w:t xml:space="preserve">Environmental Sustainability and Green Economy Transition</w:t>
      </w:r>
    </w:p>
    <w:p>
      <w:pPr>
        <w:pStyle w:val="FirstParagraph"/>
      </w:pPr>
      <w:r>
        <w:t xml:space="preserve">No analysis of New Zealand Auckland is complete without addressing environmental factors, which are increasingly central to economic planning. As an island nation, New Zealand is acutely vulnerable to climate change impacts, including rising sea levels and extreme weather events. For the coastal metropolis of Auckland, these risks translate into tangible economic threats for insurance sectors and public infrastructure assets.</w:t>
      </w:r>
    </w:p>
    <w:p>
      <w:pPr>
        <w:pStyle w:val="BodyText"/>
      </w:pPr>
      <w:r>
        <w:t xml:space="preserve">This Project Report explores how the transition to a green economy presents both challenges and opportunities for New Zealand Auckland. The shift towards renewable energy, sustainable agriculture, and eco-tourism offers pathways for decoupling economic growth from carbon emissions. However, this transition requires significant capital investment and workforce retraining.</w:t>
      </w:r>
      <w:r>
        <w:t xml:space="preserve"> </w:t>
      </w:r>
      <w:r>
        <w:rPr>
          <w:bCs/>
          <w:b/>
        </w:rPr>
        <w:t xml:space="preserve">The Economist</w:t>
      </w:r>
      <w:r>
        <w:t xml:space="preserve"> </w:t>
      </w:r>
      <w:r>
        <w:t xml:space="preserve">highlights that countries leading the green revolution are likely to capture future market share in carbon-conscious global trade.</w:t>
      </w:r>
    </w:p>
    <w:p>
      <w:pPr>
        <w:pStyle w:val="BodyText"/>
      </w:pPr>
      <w:r>
        <w:t xml:space="preserve">Policymakers in Auckland must navigate the tension between immediate economic pressures and long-term environmental imperatives. Carbon pricing mechanisms, while economically efficient, can be socially contentious if not designed with equity in mind. This report argues for a just transition strategy that protects vulnerable communities while incentivizing green innovation across all sectors of the New Zealand economy.</w:t>
      </w:r>
    </w:p>
    <w:bookmarkEnd w:id="23"/>
    <w:bookmarkStart w:id="24" w:name="global-trade-and-regional-integration"/>
    <w:p>
      <w:pPr>
        <w:pStyle w:val="Heading2"/>
      </w:pPr>
      <w:r>
        <w:t xml:space="preserve">Global Trade and Regional Integration</w:t>
      </w:r>
    </w:p>
    <w:p>
      <w:pPr>
        <w:pStyle w:val="FirstParagraph"/>
      </w:pPr>
      <w:r>
        <w:t xml:space="preserve">New Zealand's small open economy is heavily reliant on international trade, and Auckland serves as its primary gateway. Geopolitical tensions, supply chain disruptions, and fluctuating commodity prices all have direct implications for the region. This Project Report analyzes Auckland's position within the broader Asia-Pacific economic bloc.</w:t>
      </w:r>
    </w:p>
    <w:p>
      <w:pPr>
        <w:pStyle w:val="BodyText"/>
      </w:pPr>
      <w:r>
        <w:t xml:space="preserve">The Comprehensive and Progressive Agreement for Trans-Pacific Partnership (CPTPP) offers New Zealand Auckland enhanced access to Asian markets. However, competition from regional peers is intensifying. To maintain its competitive edge, Auckland must focus on high-value exports and services trade. The tourism sector, once a cornerstone of economic recovery post-pandemic, remains volatile due to global travel trends and currency fluctuations.</w:t>
      </w:r>
    </w:p>
    <w:p>
      <w:pPr>
        <w:pStyle w:val="BodyText"/>
      </w:pPr>
      <w:r>
        <w:rPr>
          <w:bCs/>
          <w:b/>
        </w:rPr>
        <w:t xml:space="preserve">The Economist</w:t>
      </w:r>
      <w:r>
        <w:t xml:space="preserve"> </w:t>
      </w:r>
      <w:r>
        <w:t xml:space="preserve">suggests that diversification of export markets is crucial for resilience. Over-reliance on a few key trading partners exposes New Zealand Auckland to external shocks. Strengthening ties with emerging economies in Southeast Asia and India could provide new avenues for growth, provided that trade agreements are negotiated with favorable terms for local industries.</w:t>
      </w:r>
    </w:p>
    <w:bookmarkEnd w:id="24"/>
    <w:bookmarkStart w:id="25" w:name="conclusion-and-strategic-recommendations"/>
    <w:p>
      <w:pPr>
        <w:pStyle w:val="Heading2"/>
      </w:pPr>
      <w:r>
        <w:t xml:space="preserve">Conclusion and Strategic Recommendations</w:t>
      </w:r>
    </w:p>
    <w:p>
      <w:pPr>
        <w:pStyle w:val="FirstParagraph"/>
      </w:pPr>
      <w:r>
        <w:t xml:space="preserve">In conclusion, this Project Report underscores the complex economic reality facing New Zealand Auckland. The city stands at a crossroads where traditional growth models are being tested by housing affordability crises, infrastructure deficits, environmental imperatives, and global geopolitical shifts. By adopting the analytical rigor of</w:t>
      </w:r>
      <w:r>
        <w:t xml:space="preserve"> </w:t>
      </w:r>
      <w:r>
        <w:rPr>
          <w:bCs/>
          <w:b/>
        </w:rPr>
        <w:t xml:space="preserve">The Economist</w:t>
      </w:r>
      <w:r>
        <w:t xml:space="preserve">, stakeholders can better navigate these complexities.</w:t>
      </w:r>
    </w:p>
    <w:p>
      <w:pPr>
        <w:pStyle w:val="BodyText"/>
      </w:pPr>
      <w:r>
        <w:t xml:space="preserve">Key recommendations include:</w:t>
      </w:r>
    </w:p>
    <w:p>
      <w:pPr>
        <w:numPr>
          <w:ilvl w:val="0"/>
          <w:numId w:val="1001"/>
        </w:numPr>
        <w:pStyle w:val="Compact"/>
      </w:pPr>
      <w:r>
        <w:rPr>
          <w:bCs/>
          <w:b/>
        </w:rPr>
        <w:t xml:space="preserve">Housing Supply Reform:</w:t>
      </w:r>
    </w:p>
    <w:p>
      <w:pPr>
        <w:numPr>
          <w:ilvl w:val="0"/>
          <w:numId w:val="1001"/>
        </w:numPr>
        <w:pStyle w:val="Compact"/>
      </w:pPr>
      <w:r>
        <w:rPr>
          <w:bCs/>
          <w:b/>
        </w:rPr>
        <w:t xml:space="preserve">Fiscal Discipline:</w:t>
      </w:r>
    </w:p>
    <w:p>
      <w:pPr>
        <w:numPr>
          <w:ilvl w:val="0"/>
          <w:numId w:val="1001"/>
        </w:numPr>
        <w:pStyle w:val="Compact"/>
      </w:pPr>
      <w:r>
        <w:rPr>
          <w:bCs/>
          <w:b/>
        </w:rPr>
        <w:t xml:space="preserve">Green Innovation:</w:t>
      </w:r>
    </w:p>
    <w:p>
      <w:pPr>
        <w:numPr>
          <w:ilvl w:val="0"/>
          <w:numId w:val="1000"/>
        </w:numPr>
        <w:pStyle w:val="Compact"/>
      </w:pPr>
      <w:r>
        <w:t xml:space="preserve">Harnessing technological advancements for sustainable urban development.</w:t>
      </w:r>
    </w:p>
    <w:p>
      <w:pPr>
        <w:pStyle w:val="FirstParagraph"/>
      </w:pPr>
      <w:r>
        <w:t xml:space="preserve">Past this analysis, it is evident that the future prosperity of New Zealand Auckland depends on adaptive governance and forward-looking economic strategies. This document serves as a foundational resource for understanding the forces shaping one of New Zealand's most important cities, guided by the esteemed insights typical of</w:t>
      </w:r>
      <w:r>
        <w:t xml:space="preserve"> </w:t>
      </w:r>
      <w:r>
        <w:rPr>
          <w:bCs/>
          <w:b/>
        </w:rPr>
        <w:t xml:space="preserve">The Economist</w:t>
      </w:r>
      <w:r>
        <w:t xml:space="preserve">.</w:t>
      </w:r>
    </w:p>
    <w:p>
      <w:pPr>
        <w:pStyle w:val="BodyText"/>
      </w:pPr>
      <w:r>
        <w:rPr>
          <w:iCs/>
          <w:i/>
        </w:rPr>
        <w:t xml:space="preserve">This Project Report was generated specifically for analysis of economic trends in New Zealand Auckland. All interpretations reflect the analytical style and standards associated with The Economist publication.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Project Report for New Zealand Auckland</dc:title>
  <dc:creator/>
  <dc:language>en</dc:language>
  <cp:keywords/>
  <dcterms:created xsi:type="dcterms:W3CDTF">2026-07-30T07:11:46Z</dcterms:created>
  <dcterms:modified xsi:type="dcterms:W3CDTF">2026-07-30T07:11:46Z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