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Thailand</w:t>
      </w:r>
      <w:r>
        <w:t xml:space="preserve"> </w:t>
      </w:r>
      <w:r>
        <w:t xml:space="preserve">Bangkok</w:t>
      </w:r>
    </w:p>
    <w:bookmarkStart w:id="28" w:name="X2f8c26baad54d717aa033b773b579c708ea09da"/>
    <w:p>
      <w:pPr>
        <w:pStyle w:val="Heading1"/>
      </w:pPr>
      <w:r>
        <w:t xml:space="preserve">Project Report</w:t>
      </w:r>
      <w:r>
        <w:br/>
      </w:r>
      <w:r>
        <w:t xml:space="preserve">Analytical Review of The Economist in the Context of Thailand Bangkok</w:t>
      </w:r>
    </w:p>
    <w:p>
      <w:pPr>
        <w:pStyle w:val="FirstParagraph"/>
      </w:pPr>
      <w:r>
        <w:br/>
      </w:r>
      <w:r>
        <w:br/>
      </w:r>
    </w:p>
    <w:p>
      <w:r>
        <w:pict>
          <v:rect style="width:0;height:1.5pt" o:hralign="center" o:hrstd="t" o:hr="t"/>
        </w:pict>
      </w:r>
    </w:p>
    <w:p>
      <w:pPr>
        <w:pStyle w:val="FirstParagraph"/>
      </w:pPr>
      <w:r>
        <w:br/>
      </w:r>
      <w:r>
        <w:br/>
      </w:r>
    </w:p>
    <w:p>
      <w:pPr>
        <w:pStyle w:val="BodyText"/>
      </w:pPr>
      <w:r>
        <w:t xml:space="preserve">The following document serves as a comprehensive project report detailing the relevance, impact, and strategic application of</w:t>
      </w:r>
      <w:r>
        <w:t xml:space="preserve"> </w:t>
      </w:r>
      <w:r>
        <w:rPr>
          <w:bCs/>
          <w:b/>
        </w:rPr>
        <w:t xml:space="preserve">The Economist</w:t>
      </w:r>
      <w:r>
        <w:t xml:space="preserve"> </w:t>
      </w:r>
      <w:r>
        <w:t xml:space="preserve">within the specific geographic and economic context of</w:t>
      </w:r>
      <w:r>
        <w:t xml:space="preserve"> </w:t>
      </w:r>
      <w:r>
        <w:rPr>
          <w:bCs/>
          <w:b/>
        </w:rPr>
        <w:t xml:space="preserve">Thailand Bangkok</w:t>
      </w:r>
      <w:r>
        <w:t xml:space="preserve">. This report is designed for stakeholders involved in international business, policy analysis, investment strategy, and academic research focused on Southeast Asian markets.</w:t>
      </w:r>
    </w:p>
    <w:bookmarkStart w:id="20" w:name="executive-summary"/>
    <w:p>
      <w:pPr>
        <w:pStyle w:val="Heading2"/>
      </w:pPr>
      <w:r>
        <w:t xml:space="preserve">1. Executive Summary</w:t>
      </w:r>
    </w:p>
    <w:p>
      <w:pPr>
        <w:pStyle w:val="FirstParagraph"/>
      </w:pPr>
      <w:r>
        <w:t xml:space="preserve">In today's rapidly globalizing economy, access to high-quality macroeconomic intelligence is paramount for decision-makers operating in emerging markets.</w:t>
      </w:r>
      <w:r>
        <w:t xml:space="preserve"> </w:t>
      </w:r>
      <w:r>
        <w:rPr>
          <w:bCs/>
          <w:b/>
        </w:rPr>
        <w:t xml:space="preserve">Thailand Bangkok</w:t>
      </w:r>
      <w:r>
        <w:t xml:space="preserve">, as the capital city of Thailand and the central hub of the Kingdom's economic activity, presents a unique landscape characterized by robust growth potential, complex regulatory environments, and significant integration into global supply chains. This report examines how</w:t>
      </w:r>
      <w:r>
        <w:t xml:space="preserve"> </w:t>
      </w:r>
      <w:r>
        <w:rPr>
          <w:bCs/>
          <w:b/>
        </w:rPr>
        <w:t xml:space="preserve">The Economist</w:t>
      </w:r>
      <w:r>
        <w:t xml:space="preserve">, a leading weekly newspaper that covers international politics business finance current affairs culture and technology provides critical insights for stakeholders in</w:t>
      </w:r>
      <w:r>
        <w:t xml:space="preserve"> </w:t>
      </w:r>
      <w:r>
        <w:rPr>
          <w:bCs/>
          <w:b/>
        </w:rPr>
        <w:t xml:space="preserve">Thailand Bangkok</w:t>
      </w:r>
      <w:r>
        <w:t xml:space="preserve">. The analysis demonstrates that subscribing to and actively utilizing data from</w:t>
      </w:r>
      <w:r>
        <w:t xml:space="preserve"> </w:t>
      </w:r>
      <w:r>
        <w:rPr>
          <w:iCs/>
          <w:i/>
        </w:rPr>
        <w:t xml:space="preserve">The Economist</w:t>
      </w:r>
      <w:r>
        <w:t xml:space="preserve"> </w:t>
      </w:r>
      <w:r>
        <w:t xml:space="preserve">enables businesses, investors, and policymakers in the region to navigate volatility make informed decisions and maintain competitive advantage.</w:t>
      </w:r>
    </w:p>
    <w:bookmarkEnd w:id="20"/>
    <w:bookmarkStart w:id="21" w:name="X28c38d87fda95b5193121b2efa1eddb234c7a87"/>
    <w:p>
      <w:pPr>
        <w:pStyle w:val="Heading2"/>
      </w:pPr>
      <w:r>
        <w:t xml:space="preserve">2. Introduction: The Role of Economic Intelligence</w:t>
      </w:r>
    </w:p>
    <w:p>
      <w:pPr>
        <w:pStyle w:val="FirstParagraph"/>
      </w:pPr>
      <w:r>
        <w:t xml:space="preserve">Economic intelligence is not merely about reading news headlines; it is about understanding the underlying structural forces that drive markets.</w:t>
      </w:r>
      <w:r>
        <w:t xml:space="preserve"> </w:t>
      </w:r>
      <w:r>
        <w:rPr>
          <w:bCs/>
          <w:b/>
        </w:rPr>
        <w:t xml:space="preserve">The Economist</w:t>
      </w:r>
      <w:r>
        <w:t xml:space="preserve"> </w:t>
      </w:r>
      <w:r>
        <w:t xml:space="preserve">has long been regarded as a gold standard for such analysis due to its rigorous editorial standards, data-driven approach and non-partisan perspective. For professionals based in</w:t>
      </w:r>
      <w:r>
        <w:t xml:space="preserve"> </w:t>
      </w:r>
      <w:r>
        <w:rPr>
          <w:bCs/>
          <w:b/>
        </w:rPr>
        <w:t xml:space="preserve">Thailand Bangkok</w:t>
      </w:r>
      <w:r>
        <w:t xml:space="preserve">, where the local economy is heavily influenced by tourism foreign direct investment FDI agricultural exports and manufacturing sectors global contextualization is essential.</w:t>
      </w:r>
    </w:p>
    <w:p>
      <w:pPr>
        <w:pStyle w:val="BodyText"/>
      </w:pPr>
      <w:r>
        <w:t xml:space="preserve">The intersection of local dynamics in</w:t>
      </w:r>
      <w:r>
        <w:t xml:space="preserve"> </w:t>
      </w:r>
      <w:r>
        <w:rPr>
          <w:bCs/>
          <w:b/>
        </w:rPr>
        <w:t xml:space="preserve">Thailand Bangkok</w:t>
      </w:r>
      <w:r>
        <w:t xml:space="preserve"> </w:t>
      </w:r>
      <w:r>
        <w:t xml:space="preserve">with global trends requires a lens that can interpret complex geopolitical shifts monetary policy changes and technological disruptions. This project report argues that</w:t>
      </w:r>
      <w:r>
        <w:t xml:space="preserve"> </w:t>
      </w:r>
      <w:r>
        <w:rPr>
          <w:iCs/>
          <w:i/>
        </w:rPr>
        <w:t xml:space="preserve">The Economist</w:t>
      </w:r>
      <w:r>
        <w:t xml:space="preserve"> </w:t>
      </w:r>
      <w:r>
        <w:t xml:space="preserve">serves as an indispensable tool for bridging the gap between local realities in the Thai capital and broader international economic narratives.</w:t>
      </w:r>
    </w:p>
    <w:bookmarkEnd w:id="21"/>
    <w:bookmarkStart w:id="22" w:name="X5f1f29e698169cc788848de934968331e946ae2"/>
    <w:p>
      <w:pPr>
        <w:pStyle w:val="Heading2"/>
      </w:pPr>
      <w:r>
        <w:t xml:space="preserve">3. Market Context: Thailand Bangkok as an Economic Hub</w:t>
      </w:r>
    </w:p>
    <w:p>
      <w:pPr>
        <w:pStyle w:val="FirstParagraph"/>
      </w:pPr>
      <w:r>
        <w:rPr>
          <w:bCs/>
          <w:b/>
        </w:rPr>
        <w:t xml:space="preserve">Thailand Bangkok</w:t>
      </w:r>
      <w:r>
        <w:t xml:space="preserve"> </w:t>
      </w:r>
      <w:r>
        <w:t xml:space="preserve">is more than just a political capital; it is the engine room of Thailand's economy. The metropolitan area contributes significantly to the nation's GDP serving as the center for finance commerce logistics and services. However this growth comes with challenges including income inequality infrastructure bottlenecks an aging population and fluctuating tourism revenues.</w:t>
      </w:r>
    </w:p>
    <w:p>
      <w:pPr>
        <w:pStyle w:val="BodyText"/>
      </w:pPr>
      <w:r>
        <w:t xml:space="preserve">Understanding these local nuances requires a deep dive into macroeconomic indicators such as inflation rates exchange rate fluctuations interest margins and fiscal policies. Furthermore foreign entities investing in</w:t>
      </w:r>
      <w:r>
        <w:t xml:space="preserve"> </w:t>
      </w:r>
      <w:r>
        <w:rPr>
          <w:bCs/>
          <w:b/>
        </w:rPr>
        <w:t xml:space="preserve">Thailand Bangkok</w:t>
      </w:r>
      <w:r>
        <w:t xml:space="preserve"> </w:t>
      </w:r>
      <w:r>
        <w:t xml:space="preserve">must understand the regulatory framework labor market dynamics and cultural business etiquette. This is where specialized analysis becomes crucial.</w:t>
      </w:r>
    </w:p>
    <w:bookmarkEnd w:id="22"/>
    <w:bookmarkStart w:id="23" w:name="Xe52816ddf79892aa93189d9d830fc1e80984775"/>
    <w:p>
      <w:pPr>
        <w:pStyle w:val="Heading2"/>
      </w:pPr>
      <w:r>
        <w:t xml:space="preserve">4. The Value Proposition of The Economist for Stakeholders in Thailand Bangkok</w:t>
      </w:r>
    </w:p>
    <w:p>
      <w:pPr>
        <w:pStyle w:val="FirstParagraph"/>
      </w:pPr>
      <w:r>
        <w:t xml:space="preserve">The following sections outline specific areas where</w:t>
      </w:r>
      <w:r>
        <w:t xml:space="preserve"> </w:t>
      </w:r>
      <w:r>
        <w:rPr>
          <w:iCs/>
          <w:i/>
        </w:rPr>
        <w:t xml:space="preserve">The Economist</w:t>
      </w:r>
      <w:r>
        <w:t xml:space="preserve"> </w:t>
      </w:r>
      <w:r>
        <w:t xml:space="preserve">adds value to operations and strategies in</w:t>
      </w:r>
      <w:r>
        <w:t xml:space="preserve"> </w:t>
      </w:r>
      <w:r>
        <w:rPr>
          <w:bCs/>
          <w:b/>
        </w:rPr>
        <w:t xml:space="preserve">Thailand Bangkok</w:t>
      </w:r>
      <w:r>
        <w:t xml:space="preserve">:</w:t>
      </w:r>
    </w:p>
    <w:p>
      <w:pPr>
        <w:numPr>
          <w:ilvl w:val="0"/>
          <w:numId w:val="1001"/>
        </w:numPr>
        <w:pStyle w:val="Compact"/>
      </w:pPr>
      <w:r>
        <w:rPr>
          <w:bCs/>
          <w:b/>
        </w:rPr>
        <w:t xml:space="preserve">Macro-Economic Forecasting:</w:t>
      </w:r>
      <w:r>
        <w:t xml:space="preserve"> </w:t>
      </w:r>
      <w:r>
        <w:rPr>
          <w:iCs/>
          <w:i/>
        </w:rPr>
        <w:t xml:space="preserve">The Economist</w:t>
      </w:r>
      <w:r>
        <w:t xml:space="preserve"> </w:t>
      </w:r>
      <w:r>
        <w:t xml:space="preserve">provides quarterly economic surveys that include detailed assessments of Thailand's growth prospects. For investors in</w:t>
      </w:r>
    </w:p>
    <w:p>
      <w:pPr>
        <w:numPr>
          <w:ilvl w:val="0"/>
          <w:numId w:val="1000"/>
        </w:numPr>
        <w:pStyle w:val="Compact"/>
      </w:pPr>
      <w:r>
        <w:t xml:space="preserve">Thailand Bangkok, understanding these forecasts helps in timing market entry or exit strategies particularly in sectors like real estate and hospitality.</w:t>
      </w:r>
    </w:p>
    <w:p>
      <w:pPr>
        <w:numPr>
          <w:ilvl w:val="0"/>
          <w:numId w:val="1001"/>
        </w:numPr>
        <w:pStyle w:val="Compact"/>
      </w:pPr>
      <w:r>
        <w:rPr>
          <w:bCs/>
          <w:b/>
        </w:rPr>
        <w:t xml:space="preserve">Risk Management and Geopolitics:</w:t>
      </w:r>
      <w:r>
        <w:t xml:space="preserve"> </w:t>
      </w:r>
      <w:r>
        <w:t xml:space="preserve">Southeast Asia is a region prone to geopolitical tensions both internally within ASEAN countries and externally through trade disputes with major powers like the United States China and the European Union.</w:t>
      </w:r>
      <w:r>
        <w:t xml:space="preserve"> </w:t>
      </w:r>
      <w:r>
        <w:rPr>
          <w:iCs/>
          <w:i/>
        </w:rPr>
        <w:t xml:space="preserve">The Economist</w:t>
      </w:r>
      <w:r>
        <w:t xml:space="preserve">'s coverage of international relations helps stakeholders in</w:t>
      </w:r>
      <w:r>
        <w:t xml:space="preserve"> </w:t>
      </w:r>
      <w:r>
        <w:rPr>
          <w:bCs/>
          <w:b/>
        </w:rPr>
        <w:t xml:space="preserve">Thailand Bangkok</w:t>
      </w:r>
      <w:r>
        <w:t xml:space="preserve"> </w:t>
      </w:r>
      <w:r>
        <w:t xml:space="preserve">anticipate regulatory changes or trade barriers that could impact export-oriented businesses.</w:t>
      </w:r>
    </w:p>
    <w:p>
      <w:pPr>
        <w:numPr>
          <w:ilvl w:val="0"/>
          <w:numId w:val="1001"/>
        </w:numPr>
        <w:pStyle w:val="Compact"/>
      </w:pPr>
      <w:r>
        <w:rPr>
          <w:bCs/>
          <w:b/>
        </w:rPr>
        <w:t xml:space="preserve">Innovation and Technology Trends:</w:t>
      </w:r>
      <w:r>
        <w:t xml:space="preserve"> </w:t>
      </w:r>
      <w:r>
        <w:t xml:space="preserve">As</w:t>
      </w:r>
    </w:p>
    <w:p>
      <w:pPr>
        <w:numPr>
          <w:ilvl w:val="0"/>
          <w:numId w:val="1000"/>
        </w:numPr>
        <w:pStyle w:val="Compact"/>
      </w:pPr>
      <w:r>
        <w:t xml:space="preserve">Thailand Bangkok pushes towards "Thailand 4.0" an economic model focused on high-value industries such as digital technology automation and biotechnology understanding global tech trends is vital.</w:t>
      </w:r>
      <w:r>
        <w:t xml:space="preserve"> </w:t>
      </w:r>
      <w:r>
        <w:rPr>
          <w:iCs/>
          <w:i/>
        </w:rPr>
        <w:t xml:space="preserve">The Economist</w:t>
      </w:r>
      <w:r>
        <w:t xml:space="preserve">'s dedicated sections on science technology and innovation provide insights into emerging tools that can be adopted by firms in the capital to enhance productivity.</w:t>
      </w:r>
    </w:p>
    <w:p>
      <w:pPr>
        <w:numPr>
          <w:ilvl w:val="0"/>
          <w:numId w:val="1001"/>
        </w:numPr>
        <w:pStyle w:val="Compact"/>
      </w:pPr>
      <w:r>
        <w:rPr>
          <w:bCs/>
          <w:b/>
        </w:rPr>
        <w:t xml:space="preserve">Corporate Governance and ESG:</w:t>
      </w:r>
      <w:r>
        <w:t xml:space="preserve"> </w:t>
      </w:r>
      <w:r>
        <w:t xml:space="preserve">Environmental Social and Governance (ESG) criteria are increasingly important for international investors.</w:t>
      </w:r>
      <w:r>
        <w:t xml:space="preserve"> </w:t>
      </w:r>
      <w:r>
        <w:rPr>
          <w:iCs/>
          <w:i/>
        </w:rPr>
        <w:t xml:space="preserve">The Economist</w:t>
      </w:r>
      <w:r>
        <w:t xml:space="preserve"> </w:t>
      </w:r>
      <w:r>
        <w:t xml:space="preserve">offers extensive commentary on sustainability efforts green finance and corporate responsibility which is particularly relevant for companies operating in environmentally sensitive areas or seeking green bonds within</w:t>
      </w:r>
    </w:p>
    <w:p>
      <w:pPr>
        <w:numPr>
          <w:ilvl w:val="0"/>
          <w:numId w:val="1000"/>
        </w:numPr>
        <w:pStyle w:val="Compact"/>
      </w:pPr>
      <w:r>
        <w:t xml:space="preserve">Thailand Bangkok.</w:t>
      </w:r>
    </w:p>
    <w:bookmarkEnd w:id="23"/>
    <w:bookmarkStart w:id="24" w:name="Xc6af23ddf8d1e464842461c06f9ab99a7d3edc4"/>
    <w:p>
      <w:pPr>
        <w:pStyle w:val="Heading2"/>
      </w:pPr>
      <w:r>
        <w:t xml:space="preserve">5. Case Study Application: The Real Estate Sector</w:t>
      </w:r>
    </w:p>
    <w:p>
      <w:pPr>
        <w:pStyle w:val="FirstParagraph"/>
      </w:pPr>
      <w:r>
        <w:t xml:space="preserve">To illustrate the practical application of this intelligence consider the real estate sector in</w:t>
      </w:r>
      <w:r>
        <w:t xml:space="preserve"> </w:t>
      </w:r>
      <w:r>
        <w:rPr>
          <w:bCs/>
          <w:b/>
        </w:rPr>
        <w:t xml:space="preserve">Thailand Bangkok</w:t>
      </w:r>
      <w:r>
        <w:t xml:space="preserve">. In recent years demand for luxury condominiums has surged driven by foreign buyers particularly from China and Russia. However domestic affordability remains a concern.</w:t>
      </w:r>
    </w:p>
    <w:p>
      <w:pPr>
        <w:pStyle w:val="BodyText"/>
      </w:pPr>
      <w:r>
        <w:t xml:space="preserve">By analyzing data and commentary from</w:t>
      </w:r>
      <w:r>
        <w:t xml:space="preserve"> </w:t>
      </w:r>
      <w:r>
        <w:rPr>
          <w:iCs/>
          <w:i/>
        </w:rPr>
        <w:t xml:space="preserve">The Economist</w:t>
      </w:r>
      <w:r>
        <w:t xml:space="preserve">, developers and investors in</w:t>
      </w:r>
    </w:p>
    <w:p>
      <w:pPr>
        <w:pStyle w:val="BodyText"/>
      </w:pPr>
      <w:r>
        <w:t xml:space="preserve">Thailand Bangkok can better understand:</w:t>
      </w:r>
    </w:p>
    <w:p>
      <w:pPr>
        <w:numPr>
          <w:ilvl w:val="0"/>
          <w:numId w:val="1002"/>
        </w:numPr>
        <w:pStyle w:val="Compact"/>
      </w:pPr>
      <w:r>
        <w:t xml:space="preserve">G shifts in Chinese monetary policy that affect capital flows into Thai property.</w:t>
      </w:r>
    </w:p>
    <w:p>
      <w:pPr>
        <w:numPr>
          <w:ilvl w:val="0"/>
          <w:numId w:val="1003"/>
        </w:numPr>
        <w:pStyle w:val="Compact"/>
      </w:pPr>
      <w:r>
        <w:t xml:space="preserve">Trends in global interest rates influencing mortgage costs for local buyers.</w:t>
      </w:r>
    </w:p>
    <w:p>
      <w:pPr>
        <w:numPr>
          <w:ilvl w:val="0"/>
          <w:numId w:val="1004"/>
        </w:numPr>
        <w:pStyle w:val="Compact"/>
      </w:pPr>
      <w:r>
        <w:t xml:space="preserve">Comparative analyses of housing markets in other ASEAN cities like Singapore and Kuala Lumpur helping to benchmark pricing strategies.</w:t>
      </w:r>
    </w:p>
    <w:p>
      <w:pPr>
        <w:pStyle w:val="FirstParagraph"/>
      </w:pPr>
      <w:r>
        <w:t xml:space="preserve">This multidimensional analysis allows stakeholders to mitigate risks associated with market bubbles or regulatory crackdowns on foreign ownership, ensuring sustainable development projects in the capital.</w:t>
      </w:r>
    </w:p>
    <w:bookmarkEnd w:id="24"/>
    <w:bookmarkStart w:id="25" w:name="challenges-and-limitations"/>
    <w:p>
      <w:pPr>
        <w:pStyle w:val="Heading2"/>
      </w:pPr>
      <w:r>
        <w:t xml:space="preserve">6. Challenges and Limitations</w:t>
      </w:r>
    </w:p>
    <w:p>
      <w:pPr>
        <w:pStyle w:val="FirstParagraph"/>
      </w:pPr>
      <w:r>
        <w:t xml:space="preserve">While</w:t>
      </w:r>
      <w:r>
        <w:t xml:space="preserve"> </w:t>
      </w:r>
      <w:r>
        <w:rPr>
          <w:iCs/>
          <w:i/>
        </w:rPr>
        <w:t xml:space="preserve">The Economist</w:t>
      </w:r>
      <w:r>
        <w:t xml:space="preserve"> </w:t>
      </w:r>
      <w:r>
        <w:t xml:space="preserve">is a powerful tool it is not without limitations. The publication primarily reflects a Western liberal viewpoint which may sometimes overlook local cultural subtleties or political sensitivities specific to Thailand. Therefore, users in</w:t>
      </w:r>
      <w:r>
        <w:t xml:space="preserve"> </w:t>
      </w:r>
      <w:r>
        <w:rPr>
          <w:bCs/>
          <w:b/>
        </w:rPr>
        <w:t xml:space="preserve">Thailand Bangkok</w:t>
      </w:r>
      <w:r>
        <w:t xml:space="preserve"> </w:t>
      </w:r>
      <w:r>
        <w:t xml:space="preserve">must complement their reading of</w:t>
      </w:r>
    </w:p>
    <w:p>
      <w:pPr>
        <w:pStyle w:val="BodyText"/>
      </w:pPr>
      <w:r>
        <w:t xml:space="preserve">The Economist with local news sources and expert consultations to gain a fully rounded perspective.</w:t>
      </w:r>
    </w:p>
    <w:p>
      <w:pPr>
        <w:pStyle w:val="BodyText"/>
      </w:pPr>
      <w:r>
        <w:t xml:space="preserve">Additionally the cost of subscription can be prohibitive for small and medium-sized enterprises (SMEs) operating in the region. However, many universities libraries and corporate offices in</w:t>
      </w:r>
      <w:r>
        <w:t xml:space="preserve"> </w:t>
      </w:r>
      <w:r>
        <w:rPr>
          <w:bCs/>
          <w:b/>
        </w:rPr>
        <w:t xml:space="preserve">Thailand Bangkok</w:t>
      </w:r>
      <w:r>
        <w:t xml:space="preserve"> </w:t>
      </w:r>
      <w:r>
        <w:t xml:space="preserve">provide institutional access, making this resource more accessible than ever before.</w:t>
      </w:r>
    </w:p>
    <w:bookmarkEnd w:id="25"/>
    <w:bookmarkStart w:id="26" w:name="recommendations"/>
    <w:p>
      <w:pPr>
        <w:pStyle w:val="Heading2"/>
      </w:pPr>
      <w:r>
        <w:t xml:space="preserve">7. Recommendations</w:t>
      </w:r>
    </w:p>
    <w:p>
      <w:pPr>
        <w:pStyle w:val="FirstParagraph"/>
      </w:pPr>
      <w:r>
        <w:t xml:space="preserve">Based on the analysis presented in this project report we recommend the following actions for stakeholders in</w:t>
      </w:r>
      <w:r>
        <w:t xml:space="preserve"> </w:t>
      </w:r>
      <w:r>
        <w:rPr>
          <w:bCs/>
          <w:b/>
        </w:rPr>
        <w:t xml:space="preserve">Thailand Bangkok</w:t>
      </w:r>
      <w:r>
        <w:t xml:space="preserve">:</w:t>
      </w:r>
    </w:p>
    <w:p>
      <w:pPr>
        <w:numPr>
          <w:ilvl w:val="0"/>
          <w:numId w:val="1005"/>
        </w:numPr>
        <w:pStyle w:val="Compact"/>
      </w:pPr>
      <w:r>
        <w:t xml:space="preserve">Institutional Adoption: Universities and business schools in</w:t>
      </w:r>
    </w:p>
    <w:p>
      <w:pPr>
        <w:numPr>
          <w:ilvl w:val="0"/>
          <w:numId w:val="1000"/>
        </w:numPr>
        <w:pStyle w:val="Compact"/>
      </w:pPr>
      <w:r>
        <w:t xml:space="preserve">Thailand Bangkok, should ensure that their libraries maintain active subscriptions to</w:t>
      </w:r>
      <w:r>
        <w:t xml:space="preserve"> </w:t>
      </w:r>
      <w:r>
        <w:rPr>
          <w:iCs/>
          <w:i/>
        </w:rPr>
        <w:t xml:space="preserve">The Economist</w:t>
      </w:r>
      <w:r>
        <w:t xml:space="preserve"> </w:t>
      </w:r>
      <w:r>
        <w:t xml:space="preserve">to support academic research and student learning.</w:t>
      </w:r>
    </w:p>
    <w:p>
      <w:pPr>
        <w:numPr>
          <w:ilvl w:val="0"/>
          <w:numId w:val="1005"/>
        </w:numPr>
        <w:pStyle w:val="Compact"/>
      </w:pPr>
      <w:r>
        <w:t xml:space="preserve">Corporate Integration: Large multinational corporations and local conglomerates based in the capital should integrate summaries of key articles from</w:t>
      </w:r>
    </w:p>
    <w:p>
      <w:pPr>
        <w:numPr>
          <w:ilvl w:val="0"/>
          <w:numId w:val="1000"/>
        </w:numPr>
        <w:pStyle w:val="Compact"/>
      </w:pPr>
      <w:r>
        <w:t xml:space="preserve">The Economist into their weekly strategic meetings to keep leadership informed of global trends impacting local operations.</w:t>
      </w:r>
    </w:p>
    <w:p>
      <w:pPr>
        <w:numPr>
          <w:ilvl w:val="0"/>
          <w:numId w:val="1005"/>
        </w:numPr>
        <w:pStyle w:val="Compact"/>
      </w:pPr>
      <w:r>
        <w:t xml:space="preserve">Policymaker Engagement: Government agencies involved in economic planning in</w:t>
      </w:r>
      <w:r>
        <w:t xml:space="preserve"> </w:t>
      </w:r>
      <w:r>
        <w:rPr>
          <w:bCs/>
          <w:b/>
        </w:rPr>
        <w:t xml:space="preserve">Thailand Bangkok</w:t>
      </w:r>
      <w:r>
        <w:t xml:space="preserve"> </w:t>
      </w:r>
      <w:r>
        <w:t xml:space="preserve">should utilize the data and forecasts provided by the publication as one component of a broader suite of intelligence tools to guide national development policies.</w:t>
      </w:r>
    </w:p>
    <w:bookmarkEnd w:id="26"/>
    <w:bookmarkStart w:id="27" w:name="conclusion"/>
    <w:p>
      <w:pPr>
        <w:pStyle w:val="Heading2"/>
      </w:pPr>
      <w:r>
        <w:t xml:space="preserve">8. Conclusion</w:t>
      </w:r>
    </w:p>
    <w:p>
      <w:pPr>
        <w:pStyle w:val="FirstParagraph"/>
      </w:pPr>
      <w:r>
        <w:t xml:space="preserve">In conclusion,</w:t>
      </w:r>
      <w:r>
        <w:t xml:space="preserve"> </w:t>
      </w:r>
      <w:r>
        <w:rPr>
          <w:iCs/>
          <w:i/>
        </w:rPr>
        <w:t xml:space="preserve">The Economist</w:t>
      </w:r>
      <w:r>
        <w:t xml:space="preserve"> </w:t>
      </w:r>
      <w:r>
        <w:t xml:space="preserve">plays a pivotal role in shaping informed decision-making for stakeholders operating in</w:t>
      </w:r>
      <w:r>
        <w:t xml:space="preserve"> </w:t>
      </w:r>
      <w:r>
        <w:rPr>
          <w:bCs/>
          <w:b/>
        </w:rPr>
        <w:t xml:space="preserve">Thailand Bangkok</w:t>
      </w:r>
      <w:r>
        <w:t xml:space="preserve">. Its comprehensive coverage of global economics politics and technology provides the necessary context to navigate the complexities of Thailand's dynamic market environment. By leveraging this resource effectively businesses and policymakers can enhance their strategic agility reduce risks and capitalize on emerging opportunities.</w:t>
      </w:r>
    </w:p>
    <w:p>
      <w:pPr>
        <w:pStyle w:val="BodyText"/>
      </w:pPr>
      <w:r>
        <w:t xml:space="preserve">As</w:t>
      </w:r>
    </w:p>
    <w:p>
      <w:pPr>
        <w:pStyle w:val="BodyText"/>
      </w:pPr>
      <w:r>
        <w:t xml:space="preserve">Thailand Bangkok continues to evolve as a major economic powerhouse in Southeast Asia, the importance of high-quality international analysis cannot be overstated. This project report underscores that integrating</w:t>
      </w:r>
    </w:p>
    <w:p>
      <w:pPr>
        <w:pStyle w:val="BodyText"/>
      </w:pPr>
      <w:r>
        <w:t xml:space="preserve">The Economist into regular information diets is not just a luxury but a strategic necessity for success in the modern global economy.</w:t>
      </w:r>
    </w:p>
    <w:p>
      <w:pPr>
        <w:pStyle w:val="BodyText"/>
      </w:pPr>
      <w:r>
        <w:br/>
      </w:r>
    </w:p>
    <w:p>
      <w:r>
        <w:pict>
          <v:rect style="width:0;height:1.5pt" o:hralign="center" o:hrstd="t" o:hr="t"/>
        </w:pict>
      </w:r>
    </w:p>
    <w:p>
      <w:pPr>
        <w:pStyle w:val="FirstParagraph"/>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Economist in Thailand Bangkok</dc:title>
  <dc:creator/>
  <dc:language>en</dc:language>
  <cp:keywords/>
  <dcterms:created xsi:type="dcterms:W3CDTF">2026-07-29T18:22:17Z</dcterms:created>
  <dcterms:modified xsi:type="dcterms:W3CDTF">2026-07-29T18:22:17Z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