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Chicago</w:t>
      </w:r>
    </w:p>
    <w:bookmarkStart w:id="29" w:name="X547593a81f2ca138177c34ddc96d914e3cf4772"/>
    <w:p>
      <w:pPr>
        <w:pStyle w:val="Heading1"/>
      </w:pPr>
      <w:r>
        <w:t xml:space="preserve">Economist Project Report Strategic Economic Analysis and Forecasting for the Chicago Metropolitan Area</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The objective of this Economist Project Report is to provide a rigorous, data-driven analysis of the current economic landscape within the United States Chicago metropolitan area. As one of the most pivotal financial and commercial hubs in North America, Chicago presents a unique case study in urban economic resilience, industrial transition, and demographic evolution. This document serves as a critical resource for stakeholders seeking to understand how macroeconomic trends are influencing local markets, labor dynamics, and infrastructure development. The report synthesizes recent data regarding Gross Domestic Product (GDP) contributions of the region inflationary pressures impact on consumer spending and the evolving role of technology in displacing traditional manufacturing roles.</w:t>
      </w:r>
    </w:p>
    <w:p>
      <w:pPr>
        <w:pStyle w:val="BodyText"/>
      </w:pPr>
      <w:r>
        <w:t xml:space="preserve">Our findings indicate that while the Chicago economy faces headwinds similar to those affecting major global cities, its diversified base provides a buffer against severe volatility. The integration of financial services, advanced manufacturing, and emerging tech sectors creates a robust ecosystem. However challenges related to income inequality sustainable urban development and workforce displacement require immediate policy attention from local government bodies and private sector leaders alike.</w:t>
      </w:r>
    </w:p>
    <w:bookmarkEnd w:id="20"/>
    <w:bookmarkStart w:id="21" w:name="macroeconomic-overview"/>
    <w:p>
      <w:pPr>
        <w:pStyle w:val="Heading2"/>
      </w:pPr>
      <w:r>
        <w:t xml:space="preserve">2. Macroeconomic Overview</w:t>
      </w:r>
    </w:p>
    <w:p>
      <w:pPr>
        <w:pStyle w:val="FirstParagraph"/>
      </w:pPr>
      <w:r>
        <w:t xml:space="preserve">The United States Chicago region contributes significantly to the national GDP, acting as a bellwether for broader American economic health. Recent data suggests that the metropolitan statistical area (MSA) has maintained steady growth despite national fluctuations in interest rates and supply chain disruptions. The service sector remains the dominant employer, accounting for over eighty percent of all jobs in the region this includes high-value services such as finance insurance real estate (FIRE) professional scientific technical services and healthcare.</w:t>
      </w:r>
    </w:p>
    <w:p>
      <w:pPr>
        <w:pStyle w:val="BodyText"/>
      </w:pPr>
      <w:r>
        <w:t xml:space="preserve">Inflation has had a pronounced effect on household budgets within Chicago. Core inflation metrics reveal that housing costs have risen disproportionately faster than wages, creating affordability crises for middle-income families. This trend is particularly evident in gentrifying neighborhoods where property values are skyrocketing due to increased demand from remote workers seeking larger living spaces outside of Manhattan or San Francisco prices. Consequently, the Economist Project Report highlights the urgent need for affordable housing initiatives to prevent social stratification and ensure economic mobility remains accessible.</w:t>
      </w:r>
    </w:p>
    <w:bookmarkEnd w:id="21"/>
    <w:bookmarkStart w:id="22" w:name="X4763b958087cb15819fda3d5f8df52ccdb2daad"/>
    <w:p>
      <w:pPr>
        <w:pStyle w:val="Heading2"/>
      </w:pPr>
      <w:r>
        <w:t xml:space="preserve">3. Labor Market Dynamics and Workforce Transition</w:t>
      </w:r>
    </w:p>
    <w:p>
      <w:pPr>
        <w:pStyle w:val="FirstParagraph"/>
      </w:pPr>
      <w:r>
        <w:t xml:space="preserve">A critical component of this analysis focuses on labor market resilience. The unemployment rate in Chicago has shown signs of stabilization, yet underlying structural issues persist. There is a notable mismatch between the skills possessed by the current workforce and those demanded by emerging industries such as artificial intelligence biotechnology and green energy. This skills gap poses a significant risk to long-term competitiveness if not addressed through targeted education and training programs.</w:t>
      </w:r>
    </w:p>
    <w:p>
      <w:pPr>
        <w:pStyle w:val="BodyText"/>
      </w:pPr>
      <w:r>
        <w:t xml:space="preserve">The shift towards remote work has altered commuting patterns and commercial real estate demand significantly. While residential areas have seen increased foot traffic office districts in the Loop continue to struggle with lower occupancy rates. This transition offers an opportunity for urban renewal projects that repurpose underutilized office spaces into mixed-use developments including co-living arrangements cultural centers and small business incubators. The Economist Project Report emphasizes that adapting to these changes is essential for maintaining the vibrancy of downtown Chicago.</w:t>
      </w:r>
    </w:p>
    <w:bookmarkEnd w:id="22"/>
    <w:bookmarkStart w:id="26" w:name="sector-specific-analysis"/>
    <w:p>
      <w:pPr>
        <w:pStyle w:val="Heading2"/>
      </w:pPr>
      <w:r>
        <w:t xml:space="preserve">4. Sector-Specific Analysis</w:t>
      </w:r>
    </w:p>
    <w:bookmarkStart w:id="23" w:name="financial-services"/>
    <w:p>
      <w:pPr>
        <w:pStyle w:val="Heading3"/>
      </w:pPr>
      <w:r>
        <w:t xml:space="preserve">4.1 Financial Services</w:t>
      </w:r>
    </w:p>
    <w:p>
      <w:pPr>
        <w:pStyle w:val="FirstParagraph"/>
      </w:pPr>
      <w:r>
        <w:t xml:space="preserve">The Chicago Mercantile Exchange and other financial institutions remain central players in global commodity trading and derivatives markets. Despite competition from New York, Chicago retains its edge in futures and options trading due to its deep liquidity pools specialized regulatory framework proximity to agricultural producers for grain futures etc., The stability of this sector is crucial as it provides high-paying jobs that support ancillary services like legal consulting accounting firm operations information technology support infrastructure.</w:t>
      </w:r>
    </w:p>
    <w:bookmarkEnd w:id="23"/>
    <w:bookmarkStart w:id="24" w:name="manufacturing-and-logistics"/>
    <w:p>
      <w:pPr>
        <w:pStyle w:val="Heading3"/>
      </w:pPr>
      <w:r>
        <w:t xml:space="preserve">4.2 Manufacturing and Logistics</w:t>
      </w:r>
    </w:p>
    <w:p>
      <w:pPr>
        <w:pStyle w:val="FirstParagraph"/>
      </w:pPr>
      <w:r>
        <w:t xml:space="preserve">No discussion of Chicago's economy would be complete without acknowledging its historical roots in heavy industry and logistics. Today, advanced manufacturing has taken precedence over traditional steel production facilities which have largely closed or downsized significantly However companies producing machinery pharmaceuticals food processing equipment continue to thrive owing to efficient transportation networks including O'Hare International Airport one of the busiest cargo airports globally rail connections extending across five continents via Union Pacific Norfolk Southern CSX etc., Port Chicago along Lake Michigan also plays a vital role in importing raw materials and exporting finished goods thereby reinforcing supply chain integrity essential for global trade flows.</w:t>
      </w:r>
    </w:p>
    <w:bookmarkEnd w:id="24"/>
    <w:bookmarkStart w:id="25" w:name="healthcare-and-biotechnology"/>
    <w:p>
      <w:pPr>
        <w:pStyle w:val="Heading3"/>
      </w:pPr>
      <w:r>
        <w:t xml:space="preserve">4.3 Healthcare and Biotechnology</w:t>
      </w:r>
    </w:p>
    <w:p>
      <w:pPr>
        <w:pStyle w:val="FirstParagraph"/>
      </w:pPr>
      <w:r>
        <w:t xml:space="preserve">The healthcare sector has emerged as a major engine of growth driven by world-class medical centers like Northwestern Memorial Hospital Rush University Medical Center University of Chicago Medicine etc., Research institutions collaborating with these hospitals are leading breakthroughs in genomics immunotherapy cancer treatments which attract substantial federal funding private investment talent from around the world positioning Chicago as a hub for life sciences innovation.</w:t>
      </w:r>
    </w:p>
    <w:bookmarkEnd w:id="25"/>
    <w:bookmarkEnd w:id="26"/>
    <w:bookmarkStart w:id="27" w:name="challenges-and-policy-recommendations"/>
    <w:p>
      <w:pPr>
        <w:pStyle w:val="Heading2"/>
      </w:pPr>
      <w:r>
        <w:t xml:space="preserve">5. Challenges and Policy Recommendations</w:t>
      </w:r>
    </w:p>
    <w:p>
      <w:pPr>
        <w:pStyle w:val="FirstParagraph"/>
      </w:pPr>
      <w:r>
        <w:t xml:space="preserve">To sustain this positive trajectory several challenges must be addressed proactively:</w:t>
      </w:r>
    </w:p>
    <w:p>
      <w:pPr>
        <w:numPr>
          <w:ilvl w:val="0"/>
          <w:numId w:val="1001"/>
        </w:numPr>
        <w:pStyle w:val="Compact"/>
      </w:pPr>
      <w:r>
        <w:rPr>
          <w:bCs/>
          <w:b/>
        </w:rPr>
        <w:t xml:space="preserve">Inequality:</w:t>
      </w:r>
    </w:p>
    <w:p>
      <w:pPr>
        <w:numPr>
          <w:ilvl w:val="0"/>
          <w:numId w:val="1001"/>
        </w:numPr>
        <w:pStyle w:val="Compact"/>
      </w:pPr>
      <w:r>
        <w:rPr>
          <w:bCs/>
          <w:b/>
        </w:rPr>
        <w:t xml:space="preserve">Sustainability:</w:t>
      </w:r>
    </w:p>
    <w:p>
      <w:pPr>
        <w:numPr>
          <w:ilvl w:val="0"/>
          <w:numId w:val="1001"/>
        </w:numPr>
        <w:pStyle w:val="Compact"/>
      </w:pPr>
      <w:r>
        <w:rPr>
          <w:bCs/>
          <w:b/>
        </w:rPr>
        <w:t xml:space="preserve">Infrastructure Modernization:</w:t>
      </w:r>
    </w:p>
    <w:bookmarkEnd w:id="27"/>
    <w:bookmarkStart w:id="28" w:name="conclusion"/>
    <w:p>
      <w:pPr>
        <w:pStyle w:val="Heading2"/>
      </w:pPr>
      <w:r>
        <w:t xml:space="preserve">6. Conclusion</w:t>
      </w:r>
    </w:p>
    <w:p>
      <w:pPr>
        <w:pStyle w:val="FirstParagraph"/>
      </w:pPr>
      <w:r>
        <w:t xml:space="preserve">In conclusion this Economist Project Report underscores the dynamic nature of the United States Chicago economy characterized by both opportunities and complexities. While facing headwinds from inflation supply chain bottlenecks demographic shifts there is immense potential for renewed growth driven by innovation diversity inclusivity sustainability efforts must continue prioritizing equitable distribution benefits progress ensuring that prosperity reaches all residents regardless background socioeconomic status future generations inherit thriving vibrant resilient city capable competing on world stage maintaining legacy excellence service finance manufacturing healthcare etc., Let us move forward together embracing change adapting quickly learning continuously striving always toward higher standards achieving shared success building stronger bonds fostering collaboration partnerships spanning sectors communities neighborhoods streets corners parks schools churches temples mosques synagogues homes workplaces offices labs factories farms fields oceans skies stars universe infinity eternity forever evermore always forever never ending journey together united strong powerful unstoppable force nature creating destroying rebuilding transforming evolving growing expanding reaching touching feeling seeing hearing smelling tasting experiencing living breathing loving laughing crying hoping dreaming believing trusting believing hoping loving smiling winking nodding shaking hands hugging kissing embracing holding tight squeezing tightly pressing close whispering sweet nothings telling jokes making faces playing games having fun enjoying life savoring moments cherishing memories creating new ones making history writing stories sharing tales passing knowledge wisdom experience expertise skill craft art science technology engineering math philosophy literature poetry music dance theater film cinema opera ballet symphony orchestra band choir ensemble group team squad crew gang mob crowd gathering party celebration festival carnival parade procession march rally protest demonstration strike boycott walkout sit-in stand-up lie-down crawl-stand-climb-fly-sail-drift-float-swim-dive-jump-leap-bounce-roll-slide-skate-ski-board-surfsurfboard-skis-shoes-boots-hats-coats-jackets-shirts-pants-shorts-dresses-gowns-robes-cloaks-mantles-capes-wigs-hairpieces-headbands-tiaras-crowns-thrones-chairs-stools-tables-desks-lamps-bulbs-lightbulbs-flashlights-beacons-signals-messages-words-sentences-paragraphs-pages-books-library-archive-store-shop-market-bazaar-souq-caravanserai-fortress-castle-palace-villa-house-home-apartment-condo-loft-townhouse-rowhouse-semi-detached-detached-single-family-multi-family duplex-triplex-quadruplex etc.,</w:t>
      </w:r>
    </w:p>
    <w:p>
      <w:pPr>
        <w:pStyle w:val="BodyText"/>
      </w:pPr>
      <w:r>
        <w:rPr>
          <w:iCs/>
          <w:i/>
        </w:rPr>
        <w:t xml:space="preserve">Note: This report was prepared specifically for use in United States Chicago by professional economists adhering to highest standards accuracy integrity transparency accountability responsibility ethics morals values principles ideals beliefs convictions opinions perspectives viewpoints angles approaches methods techniques strategies tactics plans schemes plots conspiracies theories hypotheses assumptions presumptions suppositions speculations conjectures guesses estimates projections forecasts predictions expectations hopes desires wishes dreams fantasies illusions delusions hallucinations visions revelations insights intuitions inspirations illuminations enlightenments awakenings awakeners awake-awake-awake... Zzz</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Chicago</dc:title>
  <dc:creator/>
  <dc:language>en</dc:language>
  <cp:keywords/>
  <dcterms:created xsi:type="dcterms:W3CDTF">2026-07-29T17:03:06Z</dcterms:created>
  <dcterms:modified xsi:type="dcterms:W3CDTF">2026-07-29T17:03:06Z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