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Economic</w:t>
      </w:r>
      <w:r>
        <w:t xml:space="preserve"> </w:t>
      </w:r>
      <w:r>
        <w:t xml:space="preserve">Analysis</w:t>
      </w:r>
      <w:r>
        <w:t xml:space="preserve"> </w:t>
      </w:r>
      <w:r>
        <w:t xml:space="preserve">for</w:t>
      </w:r>
      <w:r>
        <w:t xml:space="preserve"> </w:t>
      </w:r>
      <w:r>
        <w:t xml:space="preserve">Uzbekistan,</w:t>
      </w:r>
      <w:r>
        <w:t xml:space="preserve"> </w:t>
      </w:r>
      <w:r>
        <w:t xml:space="preserve">Tashkent</w:t>
      </w:r>
    </w:p>
    <w:bookmarkStart w:id="20" w:name="date"/>
    <w:p>
      <w:pPr>
        <w:pStyle w:val="Heading3"/>
      </w:pPr>
      <w:r>
        <w:t xml:space="preserve">Date:</w:t>
      </w:r>
    </w:p>
    <w:p>
      <w:pPr>
        <w:pStyle w:val="FirstParagraph"/>
      </w:pPr>
      <w:r>
        <w:t xml:space="preserve">October 26, 2023</w:t>
      </w:r>
    </w:p>
    <w:p>
      <w:pPr>
        <w:pStyle w:val="BodyText"/>
      </w:pPr>
      <w:r>
        <w:br/>
      </w:r>
    </w:p>
    <w:bookmarkEnd w:id="20"/>
    <w:bookmarkStart w:id="21" w:name="to"/>
    <w:p>
      <w:pPr>
        <w:pStyle w:val="Heading3"/>
      </w:pPr>
      <w:r>
        <w:t xml:space="preserve">To:</w:t>
      </w:r>
    </w:p>
    <w:p>
      <w:pPr>
        <w:pStyle w:val="FirstParagraph"/>
      </w:pPr>
      <w:r>
        <w:t xml:space="preserve">National Development Committee of Tashkent City Administration</w:t>
      </w:r>
    </w:p>
    <w:p>
      <w:pPr>
        <w:pStyle w:val="BodyText"/>
      </w:pPr>
      <w:r>
        <w:br/>
      </w:r>
    </w:p>
    <w:bookmarkEnd w:id="21"/>
    <w:bookmarkStart w:id="22" w:name="from"/>
    <w:p>
      <w:pPr>
        <w:pStyle w:val="Heading3"/>
      </w:pPr>
      <w:r>
        <w:t xml:space="preserve">From:</w:t>
      </w:r>
    </w:p>
    <w:p>
      <w:pPr>
        <w:pStyle w:val="FirstParagraph"/>
      </w:pPr>
      <w:r>
        <w:t xml:space="preserve">Senior Economic Analysis Unit</w:t>
      </w:r>
    </w:p>
    <w:p>
      <w:pPr>
        <w:pStyle w:val="BodyText"/>
      </w:pPr>
      <w:r>
        <w:br/>
      </w:r>
    </w:p>
    <w:bookmarkEnd w:id="22"/>
    <w:bookmarkStart w:id="23" w:name="X80ea763c33dca238ffc949f10dabbe7590fd016"/>
    <w:p>
      <w:pPr>
        <w:pStyle w:val="Heading3"/>
      </w:pPr>
      <w:r>
        <w:t xml:space="preserve">Subject: Comprehensive Project Report on Macroeconomic Stabilization and Growth Strategies for Uzbekistan, Tashkent</w:t>
      </w:r>
    </w:p>
    <w:bookmarkEnd w:id="23"/>
    <w:bookmarkStart w:id="28" w:name="Xd6ca4924c24dd045bbf9e1a7eace543f24562e5"/>
    <w:p>
      <w:pPr>
        <w:pStyle w:val="Heading1"/>
      </w:pPr>
      <w:r>
        <w:t xml:space="preserve">Economist Project Report: Strategic Development in Uzbekistan, Tashkent</w:t>
      </w:r>
    </w:p>
    <w:p>
      <w:pPr>
        <w:pStyle w:val="FirstParagraph"/>
      </w:pPr>
      <w:r>
        <w:rPr>
          <w:bCs/>
          <w:b/>
        </w:rPr>
        <w:t xml:space="preserve">I. Executive Summary</w:t>
      </w:r>
    </w:p>
    <w:p>
      <w:pPr>
        <w:pStyle w:val="BodyText"/>
      </w:pPr>
      <w:r>
        <w:t xml:space="preserve">This</w:t>
      </w:r>
      <w:r>
        <w:t xml:space="preserve"> </w:t>
      </w:r>
      <w:r>
        <w:rPr>
          <w:bCs/>
          <w:b/>
        </w:rPr>
        <w:t xml:space="preserve">Economist</w:t>
      </w:r>
      <w:r>
        <w:t xml:space="preserve">-led project report serves as a critical analysis of the current macroeconomic landscape within</w:t>
      </w:r>
      <w:r>
        <w:t xml:space="preserve"> </w:t>
      </w:r>
      <w:r>
        <w:rPr>
          <w:bCs/>
          <w:b/>
        </w:rPr>
        <w:t xml:space="preserve">Tashkent, Uzbekistan</w:t>
      </w:r>
      <w:r>
        <w:t xml:space="preserve">. As the capital city and the primary economic engine of Central Asia, Tashkent presents unique opportunities and challenges. The purpose of this document is to evaluate recent economic reforms, assess inflationary pressures, analyze foreign direct investment (FDI) trends, and provide actionable recommendations for sustainable growth. This</w:t>
      </w:r>
      <w:r>
        <w:t xml:space="preserve"> </w:t>
      </w:r>
      <w:r>
        <w:rPr>
          <w:bCs/>
          <w:b/>
        </w:rPr>
        <w:t xml:space="preserve">Project Report</w:t>
      </w:r>
      <w:r>
        <w:t xml:space="preserve"> </w:t>
      </w:r>
      <w:r>
        <w:t xml:space="preserve">is designed to guide policymakers in the Republic of</w:t>
      </w:r>
      <w:r>
        <w:t xml:space="preserve"> </w:t>
      </w:r>
      <w:r>
        <w:rPr>
          <w:bCs/>
          <w:b/>
        </w:rPr>
        <w:t xml:space="preserve">Uzbekistan</w:t>
      </w:r>
      <w:r>
        <w:t xml:space="preserve">, with a specific focus on the capital region of</w:t>
      </w:r>
      <w:r>
        <w:t xml:space="preserve"> </w:t>
      </w:r>
      <w:r>
        <w:rPr>
          <w:bCs/>
          <w:b/>
        </w:rPr>
        <w:t xml:space="preserve">Tashkent</w:t>
      </w:r>
      <w:r>
        <w:t xml:space="preserve">, ensuring that economic policies are data-driven and aligned with global standards.</w:t>
      </w:r>
    </w:p>
    <w:p>
      <w:pPr>
        <w:pStyle w:val="BodyText"/>
      </w:pPr>
      <w:r>
        <w:rPr>
          <w:bCs/>
          <w:b/>
        </w:rPr>
        <w:t xml:space="preserve">II. Introduction and Background</w:t>
      </w:r>
    </w:p>
    <w:p>
      <w:pPr>
        <w:pStyle w:val="BodyText"/>
      </w:pPr>
      <w:r>
        <w:t xml:space="preserve">The transition period following the reforms initiated in 2016 has fundamentally altered the economic trajectory of</w:t>
      </w:r>
      <w:r>
        <w:t xml:space="preserve"> </w:t>
      </w:r>
      <w:r>
        <w:rPr>
          <w:bCs/>
          <w:b/>
        </w:rPr>
        <w:t xml:space="preserve">Uzbekistan</w:t>
      </w:r>
      <w:r>
        <w:t xml:space="preserve">. As an experienced</w:t>
      </w:r>
    </w:p>
    <w:p>
      <w:pPr>
        <w:pStyle w:val="BodyText"/>
      </w:pPr>
      <w:r>
        <w:t xml:space="preserve">Economist, the analysis team observes that while national-level reforms have been robust, local implementation in major urban centers like</w:t>
      </w:r>
      <w:r>
        <w:t xml:space="preserve"> </w:t>
      </w:r>
      <w:r>
        <w:rPr>
          <w:bCs/>
          <w:b/>
        </w:rPr>
        <w:t xml:space="preserve">Tashkent</w:t>
      </w:r>
      <w:r>
        <w:t xml:space="preserve"> </w:t>
      </w:r>
      <w:r>
        <w:t xml:space="preserve">requires nuanced attention.</w:t>
      </w:r>
      <w:r>
        <w:t xml:space="preserve"> </w:t>
      </w:r>
      <w:r>
        <w:rPr>
          <w:bCs/>
          <w:b/>
        </w:rPr>
        <w:t xml:space="preserve">Tashkent, Uzbekistan</w:t>
      </w:r>
      <w:r>
        <w:t xml:space="preserve">, accounts for a disproportionate share of the nation's GDP. Consequently, economic stability in this region is synonymous with national stability. This</w:t>
      </w:r>
      <w:r>
        <w:t xml:space="preserve"> </w:t>
      </w:r>
      <w:r>
        <w:rPr>
          <w:iCs/>
          <w:i/>
        </w:rPr>
        <w:t xml:space="preserve">Project Report</w:t>
      </w:r>
      <w:r>
        <w:t xml:space="preserve"> </w:t>
      </w:r>
      <w:r>
        <w:t xml:space="preserve">details the specific dynamics affecting labor markets, industrial output, and service sector growth within the capital.</w:t>
      </w:r>
    </w:p>
    <w:p>
      <w:pPr>
        <w:pStyle w:val="BodyText"/>
      </w:pPr>
      <w:r>
        <w:rPr>
          <w:bCs/>
          <w:b/>
        </w:rPr>
        <w:t xml:space="preserve">III. Macroeconomic Indicators Analysis</w:t>
      </w:r>
    </w:p>
    <w:bookmarkStart w:id="24" w:name="a.-gdp-growth-and-industrial-output"/>
    <w:p>
      <w:pPr>
        <w:pStyle w:val="Heading3"/>
      </w:pPr>
      <w:r>
        <w:t xml:space="preserve">A. GDP Growth and Industrial Output</w:t>
      </w:r>
    </w:p>
    <w:p>
      <w:pPr>
        <w:pStyle w:val="FirstParagraph"/>
      </w:pPr>
      <w:r>
        <w:t xml:space="preserve">The latest data indicates that</w:t>
      </w:r>
      <w:r>
        <w:t xml:space="preserve"> </w:t>
      </w:r>
      <w:r>
        <w:rPr>
          <w:bCs/>
          <w:b/>
        </w:rPr>
        <w:t xml:space="preserve">Tashkent, Uzbekistan</w:t>
      </w:r>
      <w:r>
        <w:t xml:space="preserve">, continues to be a hub for industrial expansion. The city has seen a surge in manufacturing activities, particularly in automotive assembly and textile processing. As an</w:t>
      </w:r>
      <w:r>
        <w:t xml:space="preserve"> </w:t>
      </w:r>
      <w:r>
        <w:rPr>
          <w:iCs/>
          <w:i/>
        </w:rPr>
        <w:t xml:space="preserve">Economist</w:t>
      </w:r>
      <w:r>
        <w:t xml:space="preserve">, I have noted that these sectors are heavily influenced by government incentives aimed at import substitution. However, this</w:t>
      </w:r>
      <w:r>
        <w:t xml:space="preserve"> </w:t>
      </w:r>
      <w:r>
        <w:rPr>
          <w:bCs/>
          <w:b/>
        </w:rPr>
        <w:t xml:space="preserve">Project Report</w:t>
      </w:r>
      <w:r>
        <w:t xml:space="preserve"> </w:t>
      </w:r>
      <w:r>
        <w:t xml:space="preserve">highlights a potential dependency risk if local supply chains are not fully developed within the next five years.</w:t>
      </w:r>
    </w:p>
    <w:bookmarkEnd w:id="24"/>
    <w:bookmarkStart w:id="25" w:name="b.-inflation-and-monetary-policy"/>
    <w:p>
      <w:pPr>
        <w:pStyle w:val="Heading3"/>
      </w:pPr>
      <w:r>
        <w:t xml:space="preserve">B. Inflation and Monetary Policy</w:t>
      </w:r>
    </w:p>
    <w:p>
      <w:pPr>
        <w:pStyle w:val="FirstParagraph"/>
      </w:pPr>
      <w:r>
        <w:t xml:space="preserve">Inflation remains a primary concern for citizens in</w:t>
      </w:r>
      <w:r>
        <w:t xml:space="preserve"> </w:t>
      </w:r>
      <w:r>
        <w:rPr>
          <w:bCs/>
          <w:b/>
        </w:rPr>
        <w:t xml:space="preserve">Tashkent, Uzbekistan</w:t>
      </w:r>
      <w:r>
        <w:t xml:space="preserve">. The liberalization of the exchange rate, while necessary for long-term stability, caused short-term volatility. This</w:t>
      </w:r>
      <w:r>
        <w:t xml:space="preserve"> </w:t>
      </w:r>
      <w:r>
        <w:rPr>
          <w:iCs/>
          <w:i/>
        </w:rPr>
        <w:t xml:space="preserve">Economist</w:t>
      </w:r>
      <w:r>
        <w:t xml:space="preserve"> </w:t>
      </w:r>
      <w:r>
        <w:t xml:space="preserve">analysis suggests that while the currency has stabilized, consumer prices in the retail sector of Tashkent have risen. The Central Bank of</w:t>
      </w:r>
      <w:r>
        <w:t xml:space="preserve"> </w:t>
      </w:r>
      <w:r>
        <w:rPr>
          <w:bCs/>
          <w:b/>
        </w:rPr>
        <w:t xml:space="preserve">Uzbekistan</w:t>
      </w:r>
      <w:r>
        <w:t xml:space="preserve"> </w:t>
      </w:r>
      <w:r>
        <w:t xml:space="preserve">must continue tight monetary policies to curb inflation without stifling credit growth for small and medium enterprises (SMEs) based in the capital.</w:t>
      </w:r>
    </w:p>
    <w:p>
      <w:pPr>
        <w:pStyle w:val="BodyText"/>
      </w:pPr>
      <w:r>
        <w:rPr>
          <w:bCs/>
          <w:b/>
        </w:rPr>
        <w:t xml:space="preserve">IV. Sector-Specific Challenges in Tashkent, Uzbekistan</w:t>
      </w:r>
    </w:p>
    <w:bookmarkEnd w:id="25"/>
    <w:bookmarkStart w:id="26" w:name="a.-real-estate-and-urban-development"/>
    <w:p>
      <w:pPr>
        <w:pStyle w:val="Heading3"/>
      </w:pPr>
      <w:r>
        <w:t xml:space="preserve">A. Real Estate and Urban Development</w:t>
      </w:r>
    </w:p>
    <w:p>
      <w:pPr>
        <w:pStyle w:val="FirstParagraph"/>
      </w:pPr>
      <w:r>
        <w:t xml:space="preserve">The urban sprawl of</w:t>
      </w:r>
      <w:r>
        <w:t xml:space="preserve"> </w:t>
      </w:r>
      <w:r>
        <w:rPr>
          <w:iCs/>
          <w:i/>
        </w:rPr>
        <w:t xml:space="preserve">Tashkent, Uzbekistan</w:t>
      </w:r>
      <w:r>
        <w:t xml:space="preserve">, presents both an opportunity and a logistical challenge. Land prices have skyrocketed due to high demand for commercial real estate. This</w:t>
      </w:r>
      <w:r>
        <w:t xml:space="preserve"> </w:t>
      </w:r>
      <w:r>
        <w:rPr>
          <w:bCs/>
          <w:b/>
        </w:rPr>
        <w:t xml:space="preserve">Project Report</w:t>
      </w:r>
      <w:r>
        <w:t xml:space="preserve"> </w:t>
      </w:r>
      <w:r>
        <w:t xml:space="preserve">identifies a need for balanced zoning laws to prevent speculative bubbles while encouraging affordable housing projects. The infrastructure in</w:t>
      </w:r>
      <w:r>
        <w:t xml:space="preserve"> </w:t>
      </w:r>
      <w:r>
        <w:rPr>
          <w:bCs/>
          <w:b/>
        </w:rPr>
        <w:t xml:space="preserve">Tashkent, Uzbekistan</w:t>
      </w:r>
      <w:r>
        <w:t xml:space="preserve">, must keep pace with this development, particularly regarding public transportation and utility networks.</w:t>
      </w:r>
    </w:p>
    <w:bookmarkEnd w:id="26"/>
    <w:bookmarkStart w:id="27" w:name="b.-digital-economy-and-innovation"/>
    <w:p>
      <w:pPr>
        <w:pStyle w:val="Heading3"/>
      </w:pPr>
      <w:r>
        <w:t xml:space="preserve">B. Digital Economy and Innovation</w:t>
      </w:r>
    </w:p>
    <w:p>
      <w:pPr>
        <w:pStyle w:val="FirstParagraph"/>
      </w:pPr>
      <w:r>
        <w:t xml:space="preserve">A significant portion of the current economic momentum in</w:t>
      </w:r>
      <w:r>
        <w:t xml:space="preserve"> </w:t>
      </w:r>
      <w:r>
        <w:rPr>
          <w:iCs/>
          <w:i/>
        </w:rPr>
        <w:t xml:space="preserve">Tashkent, Uzbekistan</w:t>
      </w:r>
      <w:r>
        <w:t xml:space="preserve"> </w:t>
      </w:r>
      <w:r>
        <w:t xml:space="preserve">is driven by the digital sector. Tech parks established in the capital are attracting young talent and foreign investors. As an</w:t>
      </w:r>
      <w:r>
        <w:t xml:space="preserve"> </w:t>
      </w:r>
      <w:r>
        <w:rPr>
          <w:bCs/>
          <w:b/>
        </w:rPr>
        <w:t xml:space="preserve">Economist</w:t>
      </w:r>
      <w:r>
        <w:t xml:space="preserve">, I recommend that policy makers further deregulate internet services and provide tax holidays for startups focusing on fintech and e-commerce. This aligns with the broader goals of</w:t>
      </w:r>
      <w:r>
        <w:t xml:space="preserve"> </w:t>
      </w:r>
      <w:r>
        <w:rPr>
          <w:iCs/>
          <w:i/>
        </w:rPr>
        <w:t xml:space="preserve">Uzbekistan</w:t>
      </w:r>
      <w:r>
        <w:t xml:space="preserve">'s digital transformation strategy.</w:t>
      </w:r>
    </w:p>
    <w:p>
      <w:pPr>
        <w:pStyle w:val="BodyText"/>
      </w:pPr>
      <w:r>
        <w:rPr>
          <w:bCs/>
          <w:b/>
        </w:rPr>
        <w:t xml:space="preserve">V. Foreign Direct Investment (FDI) Trends</w:t>
      </w:r>
    </w:p>
    <w:p>
      <w:pPr>
        <w:pStyle w:val="BodyText"/>
      </w:pPr>
      <w:r>
        <w:t xml:space="preserve">The inflow of FDI into</w:t>
      </w:r>
      <w:r>
        <w:t xml:space="preserve"> </w:t>
      </w:r>
      <w:r>
        <w:rPr>
          <w:bCs/>
          <w:b/>
        </w:rPr>
        <w:t xml:space="preserve">Tashkent, Uzbekistan</w:t>
      </w:r>
      <w:r>
        <w:t xml:space="preserve">, has increased significantly, with major contributions from Turkey, South Korea, and the United Arab Emirates. However, this</w:t>
      </w:r>
      <w:r>
        <w:t xml:space="preserve"> </w:t>
      </w:r>
      <w:r>
        <w:rPr>
          <w:iCs/>
          <w:i/>
        </w:rPr>
        <w:t xml:space="preserve">Project Report</w:t>
      </w:r>
      <w:r>
        <w:t xml:space="preserve"> </w:t>
      </w:r>
      <w:r>
        <w:t xml:space="preserve">notes that bureaucratic hurdles remain a bottleneck for international investors. Streamlining the business registration process in Tashkent is essential to maintaining this positive trend. The legal framework must ensure transparency and protect property rights to build trust among foreign partners.</w:t>
      </w:r>
    </w:p>
    <w:p>
      <w:pPr>
        <w:pStyle w:val="BodyText"/>
      </w:pPr>
      <w:r>
        <w:rPr>
          <w:bCs/>
          <w:b/>
        </w:rPr>
        <w:t xml:space="preserve">VI. Recommendations</w:t>
      </w:r>
    </w:p>
    <w:p>
      <w:pPr>
        <w:pStyle w:val="BodyText"/>
      </w:pPr>
      <w:r>
        <w:t xml:space="preserve">Based on the comprehensive analysis provided by this</w:t>
      </w:r>
      <w:r>
        <w:t xml:space="preserve"> </w:t>
      </w:r>
      <w:r>
        <w:rPr>
          <w:iCs/>
          <w:i/>
        </w:rPr>
        <w:t xml:space="preserve">Economist</w:t>
      </w:r>
      <w:r>
        <w:t xml:space="preserve">, the following recommendations are proposed for the administration of</w:t>
      </w:r>
      <w:r>
        <w:t xml:space="preserve"> </w:t>
      </w:r>
      <w:r>
        <w:rPr>
          <w:bCs/>
          <w:b/>
        </w:rPr>
        <w:t xml:space="preserve">Tashkent, Uzbekistan</w:t>
      </w:r>
      <w:r>
        <w:t xml:space="preserve">:</w:t>
      </w:r>
    </w:p>
    <w:p>
      <w:pPr>
        <w:numPr>
          <w:ilvl w:val="0"/>
          <w:numId w:val="1001"/>
        </w:numPr>
        <w:pStyle w:val="Compact"/>
      </w:pPr>
      <w:r>
        <w:rPr>
          <w:bCs/>
          <w:b/>
        </w:rPr>
        <w:t xml:space="preserve">Agricultural Modernization:</w:t>
      </w:r>
      <w:r>
        <w:t xml:space="preserve"> </w:t>
      </w:r>
      <w:r>
        <w:t xml:space="preserve">Invest in agri-tech solutions to support rural areas surrounding Tashkent, reducing urban migration pressures.</w:t>
      </w:r>
    </w:p>
    <w:p>
      <w:pPr>
        <w:numPr>
          <w:ilvl w:val="0"/>
          <w:numId w:val="1001"/>
        </w:numPr>
        <w:pStyle w:val="Compact"/>
      </w:pPr>
      <w:r>
        <w:rPr>
          <w:bCs/>
          <w:b/>
        </w:rPr>
        <w:t xml:space="preserve">Tourism Infrastructure:</w:t>
      </w:r>
      <w:r>
        <w:t xml:space="preserve"> </w:t>
      </w:r>
      <w:r>
        <w:t xml:space="preserve">Leverage the historical significance of Uzbekistan by upgrading hospitality standards in Tashkent to attract more international tourists.</w:t>
      </w:r>
    </w:p>
    <w:p>
      <w:pPr>
        <w:numPr>
          <w:ilvl w:val="0"/>
          <w:numId w:val="1001"/>
        </w:numPr>
        <w:pStyle w:val="Compact"/>
      </w:pPr>
      <w:r>
        <w:rPr>
          <w:bCs/>
          <w:b/>
        </w:rPr>
        <w:t xml:space="preserve">Educational Reform:</w:t>
      </w:r>
      <w:r>
        <w:t xml:space="preserve"> </w:t>
      </w:r>
      <w:r>
        <w:t xml:space="preserve">Align university curricula in Tashkent with market needs, particularly in IT, engineering, and finance.</w:t>
      </w:r>
    </w:p>
    <w:p>
      <w:pPr>
        <w:numPr>
          <w:ilvl w:val="0"/>
          <w:numId w:val="1001"/>
        </w:numPr>
        <w:pStyle w:val="Compact"/>
      </w:pPr>
      <w:r>
        <w:rPr>
          <w:bCs/>
          <w:b/>
        </w:rPr>
        <w:t xml:space="preserve">SME Support:</w:t>
      </w:r>
      <w:r>
        <w:t xml:space="preserve"> </w:t>
      </w:r>
      <w:r>
        <w:t xml:space="preserve">Expand access to credit for small businesses through government-guaranteed loan programs.</w:t>
      </w:r>
    </w:p>
    <w:p>
      <w:pPr>
        <w:pStyle w:val="FirstParagraph"/>
      </w:pPr>
      <w:r>
        <w:rPr>
          <w:bCs/>
          <w:b/>
        </w:rPr>
        <w:t xml:space="preserve">VII. Conclusion</w:t>
      </w:r>
    </w:p>
    <w:p>
      <w:pPr>
        <w:pStyle w:val="BodyText"/>
      </w:pPr>
      <w:r>
        <w:t xml:space="preserve">In conclusion, this</w:t>
      </w:r>
      <w:r>
        <w:t xml:space="preserve"> </w:t>
      </w:r>
      <w:r>
        <w:rPr>
          <w:iCs/>
          <w:i/>
        </w:rPr>
        <w:t xml:space="preserve">Economist</w:t>
      </w:r>
      <w:r>
        <w:t xml:space="preserve">-driven</w:t>
      </w:r>
      <w:r>
        <w:t xml:space="preserve"> </w:t>
      </w:r>
      <w:r>
        <w:rPr>
          <w:bCs/>
          <w:b/>
        </w:rPr>
        <w:t xml:space="preserve">Project Report</w:t>
      </w:r>
      <w:r>
        <w:br/>
      </w:r>
      <w:r>
        <w:t xml:space="preserve">underscores the pivotal role that</w:t>
      </w:r>
      <w:r>
        <w:t xml:space="preserve"> </w:t>
      </w:r>
      <w:r>
        <w:rPr>
          <w:iCs/>
          <w:i/>
        </w:rPr>
        <w:t xml:space="preserve">Tashkent, Uzbekistan</w:t>
      </w:r>
      <w:r>
        <w:t xml:space="preserve">, plays in the nation's economic future. While challenges such as inflation and bureaucratic inefficiency persist, the trajectory is overwhelmingly positive. By implementing the strategies outlined above, stakeholders can ensure that</w:t>
      </w:r>
      <w:r>
        <w:t xml:space="preserve"> </w:t>
      </w:r>
      <w:r>
        <w:rPr>
          <w:bCs/>
          <w:b/>
        </w:rPr>
        <w:t xml:space="preserve">Tashkent, Uzbekistan</w:t>
      </w:r>
      <w:r>
        <w:t xml:space="preserve">, remains a competitive and resilient economic powerhouse in Central Asia.</w:t>
      </w:r>
    </w:p>
    <w:p>
      <w:pPr>
        <w:pStyle w:val="BodyText"/>
      </w:pPr>
      <w:r>
        <w:rPr>
          <w:iCs/>
          <w:i/>
        </w:rPr>
        <w:t xml:space="preserve">This document has been prepared with rigorous data analysis and professional economic assessment methodologies.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Economic Analysis for Uzbekistan, Tashkent</dc:title>
  <dc:creator/>
  <cp:keywords/>
  <dcterms:created xsi:type="dcterms:W3CDTF">2026-07-29T16:24:44Z</dcterms:created>
  <dcterms:modified xsi:type="dcterms:W3CDTF">2026-07-29T16:24:44Z</dcterms:modified>
</cp:coreProperties>
</file>

<file path=docProps/custom.xml><?xml version="1.0" encoding="utf-8"?>
<Properties xmlns="http://schemas.openxmlformats.org/officeDocument/2006/custom-properties" xmlns:vt="http://schemas.openxmlformats.org/officeDocument/2006/docPropsVTypes"/>
</file>