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Advanced</w:t>
      </w:r>
      <w:r>
        <w:t xml:space="preserve"> </w:t>
      </w:r>
      <w:r>
        <w:t xml:space="preserve">Editor</w:t>
      </w:r>
      <w:r>
        <w:t xml:space="preserve"> </w:t>
      </w:r>
      <w:r>
        <w:t xml:space="preserve">Interface</w:t>
      </w:r>
      <w:r>
        <w:t xml:space="preserve"> </w:t>
      </w:r>
      <w:r>
        <w:t xml:space="preserve">in</w:t>
      </w:r>
      <w:r>
        <w:t xml:space="preserve"> </w:t>
      </w:r>
      <w:r>
        <w:t xml:space="preserve">Algeria</w:t>
      </w:r>
      <w:r>
        <w:t xml:space="preserve"> </w:t>
      </w:r>
      <w:r>
        <w:t xml:space="preserve">Algiers</w:t>
      </w:r>
    </w:p>
    <w:bookmarkStart w:id="32" w:name="Xec9d8205ceb7281e897ce42cdb36189e18d382a"/>
    <w:p>
      <w:pPr>
        <w:pStyle w:val="Heading1"/>
      </w:pPr>
      <w:r>
        <w:t xml:space="preserve">Project Report: Strategic Implementation of the Advanced Editor Interface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bCs/>
          <w:b/>
        </w:rPr>
        <w:t xml:space="preserve">From:</w:t>
      </w:r>
      <w:r>
        <w:t xml:space="preserve"> </w:t>
      </w:r>
      <w:r>
        <w:t xml:space="preserve">Technical Project Lead</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comprehensive strategy, technical specifications, and expected outcomes for the deployment of our advanced digital</w:t>
      </w:r>
      <w:r>
        <w:t xml:space="preserve"> </w:t>
      </w:r>
      <w:r>
        <w:rPr>
          <w:bCs/>
          <w:b/>
        </w:rPr>
        <w:t xml:space="preserve">Editor</w:t>
      </w:r>
      <w:r>
        <w:t xml:space="preserve">, specifically tailored for operations within</w:t>
      </w:r>
      <w:r>
        <w:t xml:space="preserve"> </w:t>
      </w:r>
      <w:r>
        <w:rPr>
          <w:bCs/>
          <w:b/>
        </w:rPr>
        <w:t xml:space="preserve">Algeria Algiers</w:t>
      </w:r>
      <w:r>
        <w:t xml:space="preserve">. As the capital city serves as the primary hub for economic and technological advancement in North Africa, it presents a unique market opportunity. The integration of this new software platform aims to revolutionize content creation workflows for media houses, government agencies, and educational institutions located in</w:t>
      </w:r>
      <w:r>
        <w:t xml:space="preserve"> </w:t>
      </w:r>
      <w:r>
        <w:rPr>
          <w:bCs/>
          <w:b/>
        </w:rPr>
        <w:t xml:space="preserve">Algeria Algiers</w:t>
      </w:r>
      <w:r>
        <w:t xml:space="preserve">. By addressing local linguistic needs (Arabic, French, and English) and optimizing for regional internet infrastructure realities, this initiative seeks to establish a new standard for digital productivity.</w:t>
      </w:r>
    </w:p>
    <w:bookmarkEnd w:id="20"/>
    <w:bookmarkStart w:id="21" w:name="background-and-context"/>
    <w:p>
      <w:pPr>
        <w:pStyle w:val="Heading2"/>
      </w:pPr>
      <w:r>
        <w:t xml:space="preserve">2. Background and Context</w:t>
      </w:r>
    </w:p>
    <w:p>
      <w:pPr>
        <w:pStyle w:val="FirstParagraph"/>
      </w:pPr>
      <w:r>
        <w:t xml:space="preserve">The rapid digital transformation underway across North Africa has created a pressing need for robust software solutions that are both powerful and accessible. In</w:t>
      </w:r>
      <w:r>
        <w:t xml:space="preserve"> </w:t>
      </w:r>
      <w:r>
        <w:rPr>
          <w:bCs/>
          <w:b/>
        </w:rPr>
        <w:t xml:space="preserve">Algeria Algiers</w:t>
      </w:r>
      <w:r>
        <w:t xml:space="preserve">, the media landscape is evolving, with a growing demand for high-quality digital journalism, e-learning platforms, and corporate communication tools. However, existing market solutions often lack deep localization or suffer from performance issues due to latency in cloud-based services when accessed from this specific region.</w:t>
      </w:r>
      <w:r>
        <w:t xml:space="preserve"> </w:t>
      </w:r>
      <w:r>
        <w:t xml:space="preserve">The proposed</w:t>
      </w:r>
      <w:r>
        <w:t xml:space="preserve"> </w:t>
      </w:r>
      <w:r>
        <w:rPr>
          <w:bCs/>
          <w:b/>
        </w:rPr>
        <w:t xml:space="preserve">Editor</w:t>
      </w:r>
      <w:r>
        <w:t xml:space="preserve"> </w:t>
      </w:r>
      <w:r>
        <w:t xml:space="preserve">is not merely a text processor; it is a comprehensive content management and creation suite designed to handle complex multilingual inputs seamlessly. The decision to target</w:t>
      </w:r>
      <w:r>
        <w:t xml:space="preserve"> </w:t>
      </w:r>
      <w:r>
        <w:rPr>
          <w:bCs/>
          <w:b/>
        </w:rPr>
        <w:t xml:space="preserve">Algeria Algiers</w:t>
      </w:r>
      <w:r>
        <w:t xml:space="preserve"> </w:t>
      </w:r>
      <w:r>
        <w:t xml:space="preserve">specifically was driven by its status as the political, economic, and cultural center of the nation. By anchoring our initial deployment here, we can create a scalable model for subsequent expansion into other major cities such as Oran and Constanta.</w:t>
      </w:r>
    </w:p>
    <w:bookmarkEnd w:id="21"/>
    <w:bookmarkStart w:id="22" w:name="objectives"/>
    <w:p>
      <w:pPr>
        <w:pStyle w:val="Heading2"/>
      </w:pPr>
      <w:r>
        <w:t xml:space="preserve">3. Objectives</w:t>
      </w:r>
    </w:p>
    <w:p>
      <w:pPr>
        <w:pStyle w:val="FirstParagraph"/>
      </w:pPr>
      <w:r>
        <w:t xml:space="preserve">The primary objectives of this project are threefold:</w:t>
      </w:r>
    </w:p>
    <w:p>
      <w:pPr>
        <w:numPr>
          <w:ilvl w:val="0"/>
          <w:numId w:val="1001"/>
        </w:numPr>
        <w:pStyle w:val="Compact"/>
      </w:pPr>
      <w:r>
        <w:rPr>
          <w:bCs/>
          <w:b/>
        </w:rPr>
        <w:t xml:space="preserve">Linguistic Precision:</w:t>
      </w:r>
      <w:r>
        <w:t xml:space="preserve"> </w:t>
      </w:r>
      <w:r>
        <w:t xml:space="preserve">To ensure the</w:t>
      </w:r>
      <w:r>
        <w:t xml:space="preserve"> </w:t>
      </w:r>
      <w:r>
        <w:rPr>
          <w:bCs/>
          <w:b/>
        </w:rPr>
        <w:t xml:space="preserve">Editor</w:t>
      </w:r>
      <w:r>
        <w:t xml:space="preserve">Algeria Algiers, who frequently switch between languages.</w:t>
      </w:r>
    </w:p>
    <w:p>
      <w:pPr>
        <w:numPr>
          <w:ilvl w:val="0"/>
          <w:numId w:val="1001"/>
        </w:numPr>
        <w:pStyle w:val="Compact"/>
      </w:pPr>
      <w:r>
        <w:rPr>
          <w:bCs/>
          <w:b/>
        </w:rPr>
        <w:t xml:space="preserve">Performance Optimization:</w:t>
      </w:r>
      <w:r>
        <w:t xml:space="preserve"> </w:t>
      </w:r>
      <w:r>
        <w:t xml:space="preserve">To configure the software architecture to minimize latency and maximize responsiveness on the specific network infrastructures prevalent in</w:t>
      </w:r>
      <w:r>
        <w:t xml:space="preserve"> </w:t>
      </w:r>
      <w:r>
        <w:rPr>
          <w:bCs/>
          <w:b/>
        </w:rPr>
        <w:t xml:space="preserve">Algeria Algiers</w:t>
      </w:r>
      <w:r>
        <w:t xml:space="preserve">. This includes implementing edge caching and offline-first capabilities.</w:t>
      </w:r>
    </w:p>
    <w:p>
      <w:pPr>
        <w:numPr>
          <w:ilvl w:val="0"/>
          <w:numId w:val="1001"/>
        </w:numPr>
        <w:pStyle w:val="Compact"/>
      </w:pPr>
      <w:r>
        <w:t xml:space="preserve">User Adoption:: To achieve a 20% market penetration among key enterprise clients in</w:t>
      </w:r>
      <w:r>
        <w:t xml:space="preserve"> </w:t>
      </w:r>
      <w:r>
        <w:rPr>
          <w:bCs/>
          <w:b/>
        </w:rPr>
        <w:t xml:space="preserve">Algeria Algiers</w:t>
      </w:r>
      <w:r>
        <w:t xml:space="preserve"> </w:t>
      </w:r>
      <w:r>
        <w:t xml:space="preserve">within the first twelve months of launch, by providing localized support and training.</w:t>
      </w:r>
    </w:p>
    <w:bookmarkEnd w:id="22"/>
    <w:bookmarkStart w:id="26" w:name="technical-specifications-of-the-editor"/>
    <w:p>
      <w:pPr>
        <w:pStyle w:val="Heading2"/>
      </w:pPr>
      <w:r>
        <w:t xml:space="preserve">4. Technical Specifications of the Editor</w:t>
      </w:r>
    </w:p>
    <w:p>
      <w:pPr>
        <w:pStyle w:val="FirstParagraph"/>
      </w:pPr>
      <w:r>
        <w:t xml:space="preserve">The core of this project is the development and deployment of a web-based and desktop-compatible</w:t>
      </w:r>
      <w:r>
        <w:t xml:space="preserve"> </w:t>
      </w:r>
      <w:r>
        <w:rPr>
          <w:bCs/>
          <w:b/>
        </w:rPr>
        <w:t xml:space="preserve">Editor</w:t>
      </w:r>
      <w:r>
        <w:t xml:space="preserve">. Key features include:</w:t>
      </w:r>
    </w:p>
    <w:bookmarkStart w:id="23" w:name="multilingual-support-engine"/>
    <w:p>
      <w:pPr>
        <w:pStyle w:val="Heading3"/>
      </w:pPr>
      <w:r>
        <w:t xml:space="preserve">4.1 Multilingual Support Engine</w:t>
      </w:r>
    </w:p>
    <w:p>
      <w:pPr>
        <w:pStyle w:val="FirstParagraph"/>
      </w:pPr>
      <w:r>
        <w:t xml:space="preserve">Unlike generic editors, this solution utilizes an NLP-driven engine capable of real-time spell-checking and grammar correction in Modern Standard Arabic, Algerian Darija (dialectal recognition beta), French, and English. This is vital for journalists and academics in</w:t>
      </w:r>
      <w:r>
        <w:t xml:space="preserve"> </w:t>
      </w:r>
      <w:r>
        <w:rPr>
          <w:bCs/>
          <w:b/>
        </w:rPr>
        <w:t xml:space="preserve">Algeria Algiers</w:t>
      </w:r>
      <w:r>
        <w:t xml:space="preserve"> </w:t>
      </w:r>
      <w:r>
        <w:t xml:space="preserve">who produce bilingual content.</w:t>
      </w:r>
    </w:p>
    <w:bookmarkEnd w:id="23"/>
    <w:bookmarkStart w:id="24" w:name="cloud-local-hybrid-architecture"/>
    <w:p>
      <w:pPr>
        <w:pStyle w:val="Heading3"/>
      </w:pPr>
      <w:r>
        <w:t xml:space="preserve">4.2 Cloud-Local Hybrid Architecture</w:t>
      </w:r>
    </w:p>
    <w:p>
      <w:pPr>
        <w:pStyle w:val="FirstParagraph"/>
      </w:pPr>
      <w:r>
        <w:t xml:space="preserve">Recognizing that internet stability can fluctuate, the</w:t>
      </w:r>
      <w:r>
        <w:t xml:space="preserve"> </w:t>
      </w:r>
      <w:r>
        <w:rPr>
          <w:bCs/>
          <w:b/>
        </w:rPr>
        <w:t xml:space="preserve">Editor</w:t>
      </w:r>
      <w:r>
        <w:t xml:space="preserve">Algeria Algiers is never lost due to temporary network outages.</w:t>
      </w:r>
    </w:p>
    <w:bookmarkEnd w:id="24"/>
    <w:bookmarkStart w:id="25" w:name="compliance-with-local-regulations"/>
    <w:p>
      <w:pPr>
        <w:pStyle w:val="Heading3"/>
      </w:pPr>
      <w:r>
        <w:t xml:space="preserve">4.3 Compliance with Local Regulations</w:t>
      </w:r>
    </w:p>
    <w:p>
      <w:pPr>
        <w:pStyle w:val="FirstParagraph"/>
      </w:pPr>
      <w:r>
        <w:t xml:space="preserve">The data sovereignty laws in Algeria require strict adherence regarding where user data is stored and processed. The system has been architected to ensure that all data generated by users in</w:t>
      </w:r>
      <w:r>
        <w:t xml:space="preserve"> </w:t>
      </w:r>
      <w:r>
        <w:rPr>
          <w:bCs/>
          <w:b/>
        </w:rPr>
        <w:t xml:space="preserve">Algeria Algiers</w:t>
      </w:r>
      <w:r>
        <w:t xml:space="preserve"> </w:t>
      </w:r>
      <w:r>
        <w:t xml:space="preserve">remains within compliant local servers or authorized international zones, ensuring full legal compliance with national digital policies.</w:t>
      </w:r>
    </w:p>
    <w:bookmarkEnd w:id="25"/>
    <w:bookmarkEnd w:id="26"/>
    <w:bookmarkStart w:id="27" w:name="implementation-strategy"/>
    <w:p>
      <w:pPr>
        <w:pStyle w:val="Heading2"/>
      </w:pPr>
      <w:r>
        <w:t xml:space="preserve">5. Implementation Strategy</w:t>
      </w:r>
    </w:p>
    <w:p>
      <w:pPr>
        <w:pStyle w:val="FirstParagraph"/>
      </w:pPr>
      <w:r>
        <w:t xml:space="preserve">The rollout phase is divided into three distinct stages:</w:t>
      </w:r>
    </w:p>
    <w:p>
      <w:pPr>
        <w:numPr>
          <w:ilvl w:val="0"/>
          <w:numId w:val="1002"/>
        </w:numPr>
        <w:pStyle w:val="Compact"/>
      </w:pPr>
      <w:r>
        <w:rPr>
          <w:bCs/>
          <w:b/>
        </w:rPr>
        <w:t xml:space="preserve">Pilot Phase (Months 1-3):</w:t>
      </w:r>
      <w:r>
        <w:t xml:space="preserve"> </w:t>
      </w:r>
      <w:r>
        <w:t xml:space="preserve">Deployment in selected universities and major media outlets in the heart of</w:t>
      </w:r>
      <w:r>
        <w:t xml:space="preserve"> </w:t>
      </w:r>
      <w:r>
        <w:rPr>
          <w:bCs/>
          <w:b/>
        </w:rPr>
        <w:t xml:space="preserve">Algeria Algiers</w:t>
      </w:r>
      <w:r>
        <w:t xml:space="preserve">. Feedback will be collected regarding UI/UX preferences, specifically focusing on keyboard shortcuts that align with local typing habits.</w:t>
      </w:r>
    </w:p>
    <w:p>
      <w:pPr>
        <w:numPr>
          <w:ilvl w:val="0"/>
          <w:numId w:val="1002"/>
        </w:numPr>
        <w:pStyle w:val="Compact"/>
      </w:pPr>
      <w:r>
        <w:rPr>
          <w:bCs/>
          <w:b/>
        </w:rPr>
        <w:t xml:space="preserve">Beta Launch (Months 4-6):</w:t>
      </w:r>
      <w:r>
        <w:t xml:space="preserve"> </w:t>
      </w:r>
      <w:r>
        <w:t xml:space="preserve">Open access for freelancers and small businesses. Marketing campaigns will focus on the efficiency gains of using the specialized</w:t>
      </w:r>
      <w:r>
        <w:t xml:space="preserve"> </w:t>
      </w:r>
      <w:r>
        <w:rPr>
          <w:bCs/>
          <w:b/>
        </w:rPr>
        <w:t xml:space="preserve">Editor</w:t>
      </w:r>
      <w:r>
        <w:t xml:space="preserve"> </w:t>
      </w:r>
      <w:r>
        <w:t xml:space="preserve">over generic alternatives.</w:t>
      </w:r>
    </w:p>
    <w:p>
      <w:pPr>
        <w:numPr>
          <w:ilvl w:val="0"/>
          <w:numId w:val="1002"/>
        </w:numPr>
        <w:pStyle w:val="Compact"/>
      </w:pPr>
      <w:r>
        <w:t xml:space="preserve">Full Commercial Launch (Month 7+):: Full-scale deployment with enterprise licensing models tailored for large government entities in</w:t>
      </w:r>
    </w:p>
    <w:p>
      <w:pPr>
        <w:numPr>
          <w:ilvl w:val="0"/>
          <w:numId w:val="1000"/>
        </w:numPr>
        <w:pStyle w:val="Compact"/>
      </w:pPr>
      <w:r>
        <w:t xml:space="preserve">Algeria Algiers.</w:t>
      </w:r>
    </w:p>
    <w:bookmarkEnd w:id="27"/>
    <w:bookmarkStart w:id="28" w:name="challenges-and-mitigation-strategies"/>
    <w:p>
      <w:pPr>
        <w:pStyle w:val="Heading2"/>
      </w:pPr>
      <w:r>
        <w:t xml:space="preserve">6. Challenges and Mitigation Strategies</w:t>
      </w:r>
    </w:p>
    <w:p>
      <w:pPr>
        <w:pStyle w:val="FirstParagraph"/>
      </w:pPr>
      <w:r>
        <w:t xml:space="preserve">While the potential is high, several challenges must be addressed:</w:t>
      </w:r>
    </w:p>
    <w:p>
      <w:pPr>
        <w:pStyle w:val="BodyText"/>
      </w:pPr>
      <w:r>
        <w:rPr>
          <w:bCs/>
          <w:b/>
        </w:rPr>
        <w:t xml:space="preserve">Educational Gap:</w:t>
      </w:r>
    </w:p>
    <w:p>
      <w:pPr>
        <w:numPr>
          <w:ilvl w:val="0"/>
          <w:numId w:val="1003"/>
        </w:numPr>
        <w:pStyle w:val="Compact"/>
      </w:pPr>
      <w:r>
        <w:t xml:space="preserve">User familiarity with advanced digital tools varies. To mitigate this, we will establish local training centers in</w:t>
      </w:r>
    </w:p>
    <w:p>
      <w:pPr>
        <w:numPr>
          <w:ilvl w:val="0"/>
          <w:numId w:val="1000"/>
        </w:numPr>
        <w:pStyle w:val="Compact"/>
      </w:pPr>
      <w:r>
        <w:t xml:space="preserve">Algeria Algiers, offering workshops on how to maximize the potential of the</w:t>
      </w:r>
    </w:p>
    <w:p>
      <w:pPr>
        <w:numPr>
          <w:ilvl w:val="0"/>
          <w:numId w:val="1000"/>
        </w:numPr>
        <w:pStyle w:val="Compact"/>
      </w:pPr>
      <w:r>
        <w:t xml:space="preserve">Editor.</w:t>
      </w:r>
    </w:p>
    <w:p>
      <w:pPr>
        <w:pStyle w:val="FirstParagraph"/>
      </w:pPr>
      <w:r>
        <w:rPr>
          <w:bCs/>
          <w:b/>
        </w:rPr>
        <w:t xml:space="preserve">Economic Factors:</w:t>
      </w:r>
    </w:p>
    <w:p>
      <w:pPr>
        <w:numPr>
          <w:ilvl w:val="0"/>
          <w:numId w:val="1004"/>
        </w:numPr>
        <w:pStyle w:val="Compact"/>
      </w:pPr>
      <w:r>
        <w:t xml:space="preserve">Pricing sensitivity is a concern. We propose a tiered subscription model, including a free basic version for students and educators, which acts as an entry point for future professional adoption.</w:t>
      </w:r>
    </w:p>
    <w:bookmarkEnd w:id="28"/>
    <w:bookmarkStart w:id="29" w:name="expected-impact"/>
    <w:p>
      <w:pPr>
        <w:pStyle w:val="Heading2"/>
      </w:pPr>
      <w:r>
        <w:t xml:space="preserve">7. Expected Impact</w:t>
      </w:r>
    </w:p>
    <w:p>
      <w:pPr>
        <w:pStyle w:val="FirstParagraph"/>
      </w:pPr>
      <w:r>
        <w:t xml:space="preserve">The successful implementation of this</w:t>
      </w:r>
      <w:r>
        <w:t xml:space="preserve"> </w:t>
      </w:r>
      <w:r>
        <w:rPr>
          <w:bCs/>
          <w:b/>
        </w:rPr>
        <w:t xml:space="preserve">Editor</w:t>
      </w:r>
      <w:r>
        <w:t xml:space="preserve"> </w:t>
      </w:r>
      <w:r>
        <w:t xml:space="preserve">in</w:t>
      </w:r>
    </w:p>
    <w:p>
      <w:pPr>
        <w:pStyle w:val="BodyText"/>
      </w:pPr>
      <w:r>
        <w:t xml:space="preserve">Algeria Algiers will yield significant benefits. For the media industry, it will accelerate news production cycles and improve accuracy through better spell-checking tools for Arabic and French. For the educational sector, it will facilitate smoother collaboration between professors and students on complex documents. Furthermore, by creating local technical support jobs in</w:t>
      </w:r>
    </w:p>
    <w:p>
      <w:pPr>
        <w:pStyle w:val="BodyText"/>
      </w:pPr>
      <w:r>
        <w:t xml:space="preserve">Algeria Algiers, the project contributes directly to the local economy’s growth in the IT sector.</w:t>
      </w:r>
    </w:p>
    <w:bookmarkEnd w:id="29"/>
    <w:bookmarkStart w:id="31" w:name="conclusion"/>
    <w:p>
      <w:pPr>
        <w:pStyle w:val="Heading2"/>
      </w:pPr>
      <w:r>
        <w:t xml:space="preserve">8. Conclusion</w:t>
      </w:r>
    </w:p>
    <w:p>
      <w:pPr>
        <w:pStyle w:val="FirstParagraph"/>
      </w:pPr>
      <w:r>
        <w:t xml:space="preserve">In conclusion, this project represents a strategic entry into one of North Africa’s most dynamic markets. The specialized focus on meeting the unique linguistic and infrastructural needs of users in</w:t>
      </w:r>
      <w:r>
        <w:t xml:space="preserve"> </w:t>
      </w:r>
      <w:r>
        <w:rPr>
          <w:bCs/>
          <w:b/>
        </w:rPr>
        <w:t xml:space="preserve">Algeria Algiers</w:t>
      </w:r>
      <w:r>
        <w:t xml:space="preserve">, combined with the robust capabilities of our advanced</w:t>
      </w:r>
    </w:p>
    <w:p>
      <w:pPr>
        <w:pStyle w:val="BodyText"/>
      </w:pPr>
      <w:r>
        <w:t xml:space="preserve">Editor, positions us for success. We are confident that by delivering a product that respects local nuances while providing world-class functionality, we will establish a strong brand presence and drive digital productivity across the region. The next steps involve finalizing the pilot agreements with key stakeholders in</w:t>
      </w:r>
      <w:r>
        <w:t xml:space="preserve"> </w:t>
      </w:r>
      <w:r>
        <w:rPr>
          <w:bCs/>
          <w:b/>
        </w:rPr>
        <w:t xml:space="preserve">Algeria Algiers</w:t>
      </w:r>
      <w:r>
        <w:t xml:space="preserve"> </w:t>
      </w:r>
      <w:r>
        <w:t xml:space="preserve">to begin immediate testing.</w:t>
      </w:r>
    </w:p>
    <w:bookmarkStart w:id="30" w:name="contact-information"/>
    <w:p>
      <w:pPr>
        <w:pStyle w:val="Heading3"/>
      </w:pPr>
      <w:r>
        <w:t xml:space="preserve">Contact Information</w:t>
      </w:r>
    </w:p>
    <w:p>
      <w:pPr>
        <w:pStyle w:val="FirstParagraph"/>
      </w:pPr>
      <w:r>
        <w:t xml:space="preserve">For further inquiries regarding this report or the technical specifications of the Editor deployment in Algeria Algiers, please contact the Project Management Office.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Advanced Editor Interface in Algeria Algiers</dc:title>
  <dc:creator/>
  <dc:language>en</dc:language>
  <cp:keywords/>
  <dcterms:created xsi:type="dcterms:W3CDTF">2026-07-29T04:04:08Z</dcterms:created>
  <dcterms:modified xsi:type="dcterms:W3CDTF">2026-07-29T04:04:08Z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