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Brasília</w:t>
      </w:r>
      <w:r>
        <w:t xml:space="preserve"> </w:t>
      </w:r>
      <w:r>
        <w:t xml:space="preserve">Editorial</w:t>
      </w:r>
      <w:r>
        <w:t xml:space="preserve"> </w:t>
      </w:r>
      <w:r>
        <w:t xml:space="preserve">Initiative</w:t>
      </w:r>
    </w:p>
    <w:bookmarkStart w:id="30" w:name="X8ec734f041c0828259119e3648bdedfa3f2160f"/>
    <w:p>
      <w:pPr>
        <w:pStyle w:val="Heading1"/>
      </w:pPr>
      <w:r>
        <w:t xml:space="preserve">Project Report: Strategic Implementation of the Next-Generation Editor for Brazil Brasília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Ministry of Culture and Urban Development Board, Brazil Brasília</w:t>
      </w:r>
      <w:r>
        <w:br/>
      </w:r>
      <w:r>
        <w:rPr>
          <w:bCs/>
          <w:b/>
        </w:rPr>
        <w:t xml:space="preserve">From:</w:t>
      </w:r>
      <w:r>
        <w:t xml:space="preserve"> </w:t>
      </w:r>
      <w:r>
        <w:t xml:space="preserve">Project Management Office (PMO)</w:t>
      </w:r>
      <w:r>
        <w:br/>
      </w:r>
      <w:r>
        <w:rPr>
          <w:vertAlign w:val="subscript"/>
        </w:rPr>
        <w:t xml:space="preserve">Juscelino Kubitschek Administrative Complex</w:t>
      </w:r>
      <w:r>
        <w:br/>
      </w:r>
      <w:r>
        <w:rPr>
          <w:bCs/>
          <w:b/>
        </w:rPr>
        <w:t xml:space="preserve">Subject:</w:t>
      </w:r>
      <w:r>
        <w:t xml:space="preserve"> </w:t>
      </w:r>
      <w:r>
        <w:t xml:space="preserve">Comprehensive Analysis and Deployment Strategy for the Centralized Digital Editor System within the Federal District.</w:t>
      </w:r>
    </w:p>
    <w:bookmarkStart w:id="20" w:name="executive-summary"/>
    <w:p>
      <w:pPr>
        <w:pStyle w:val="Heading2"/>
      </w:pPr>
      <w:r>
        <w:t xml:space="preserve">1. Executive Summary</w:t>
      </w:r>
    </w:p>
    <w:p>
      <w:pPr>
        <w:pStyle w:val="FirstParagraph"/>
      </w:pPr>
      <w:r>
        <w:t xml:space="preserve">This document serves as a comprehensive project report detailing the development, strategic necessity, and implementation timeline of a specialized software tool designated herein as "the Editor." The primary objective of this initiative is to modernize administrative communication within the heart of Brazil Brasília. As the capital city designed by Oscar Niemeyer and Lúcio Costa stands as a symbol of modernist ambition in South America, its digital infrastructure must reflect similar precision, functionality, and forward-thinking design. The "Editor" has been conceptualized not merely as a text processing utility, but as an integrated content management platform tailored specifically for the bureaucratic and cultural nuances of Brazil Brasília.</w:t>
      </w:r>
    </w:p>
    <w:p>
      <w:pPr>
        <w:pStyle w:val="BodyText"/>
      </w:pPr>
      <w:r>
        <w:t xml:space="preserve">The report outlines the architectural decisions made to ensure compliance with Brazilian data protection laws (LGPD), addresses the unique linguistic requirements of Portuguese-Brazilian administrative language, and proposes a rollout strategy that aligns with the fiscal year objectives of municipal authorities in Brazil Brasília. By centralizing editorial processes, we aim to reduce redundancy in government reporting, enhance transparency for citizens, and streamline internal workflows across various departments located throughout the Plano Piloto.</w:t>
      </w:r>
    </w:p>
    <w:bookmarkEnd w:id="20"/>
    <w:bookmarkStart w:id="21" w:name="project-background-and-context"/>
    <w:p>
      <w:pPr>
        <w:pStyle w:val="Heading2"/>
      </w:pPr>
      <w:r>
        <w:t xml:space="preserve">2. Project Background and Context</w:t>
      </w:r>
    </w:p>
    <w:p>
      <w:pPr>
        <w:pStyle w:val="FirstParagraph"/>
      </w:pPr>
      <w:r>
        <w:t xml:space="preserve">Brazil Brasília represents more than just a geographical location; it is the political and administrative axis of the nation. The unique urban planning of this city requires specialized tools that can navigate its specific organizational structure, which includes distinct sectors such as SCIA, SCS, SHIS, and others across the North and South Wings. Previous attempts to digitize editorial workflows have suffered from fragmentation. Different ministries utilized disparate systems incompatible with one another, leading to data silos and inconsistent messaging.</w:t>
      </w:r>
    </w:p>
    <w:p>
      <w:pPr>
        <w:pStyle w:val="BodyText"/>
      </w:pPr>
      <w:r>
        <w:t xml:space="preserve">The need for a unified "Editor" arose from the necessity of creating a single source of truth for official documents, press releases, legislative summaries, and cultural event promotions specific to Brazil Brasília. The current manual processes are inefficient and prone to human error. In a city that attracts millions of tourists and hosts high-level diplomatic summits, the quality and timeliness of information dissemination are paramount. The "Editor" project seeks to bridge the gap between historical bureaucratic tradition in Brazil Brasília and modern technological efficiency.</w:t>
      </w:r>
    </w:p>
    <w:bookmarkEnd w:id="21"/>
    <w:bookmarkStart w:id="25" w:name="functional-requirements-for-the-editor"/>
    <w:p>
      <w:pPr>
        <w:pStyle w:val="Heading2"/>
      </w:pPr>
      <w:r>
        <w:t xml:space="preserve">3. Functional Requirements for the Editor</w:t>
      </w:r>
    </w:p>
    <w:p>
      <w:pPr>
        <w:pStyle w:val="FirstParagraph"/>
      </w:pPr>
      <w:r>
        <w:t xml:space="preserve">The core functionality of "the Editor" is built upon several pillars designed to address the specific context of Brazil Brasília:</w:t>
      </w:r>
    </w:p>
    <w:bookmarkStart w:id="22" w:name="language-and-localization"/>
    <w:p>
      <w:pPr>
        <w:pStyle w:val="Heading3"/>
      </w:pPr>
      <w:r>
        <w:t xml:space="preserve">3.1 Language and Localization</w:t>
      </w:r>
    </w:p>
    <w:p>
      <w:pPr>
        <w:pStyle w:val="FirstParagraph"/>
      </w:pPr>
      <w:r>
        <w:t xml:space="preserve">The tool must possess advanced natural language processing capabilities specifically tuned for Brazilian Portuguese. This includes specialized grammar checking for formal administrative register, which differs significantly from colloquial usage or European Portuguese variants. The "Editor" will feature a dictionary of official terminology used by the Government of the Federal District (GDF) to ensure consistency in how Brazil Brasília presents itself internationally and domestically.</w:t>
      </w:r>
    </w:p>
    <w:bookmarkEnd w:id="22"/>
    <w:bookmarkStart w:id="23" w:name="accessibility-and-compliance"/>
    <w:p>
      <w:pPr>
        <w:pStyle w:val="Heading3"/>
      </w:pPr>
      <w:r>
        <w:t xml:space="preserve">3.2 Accessibility and Compliance</w:t>
      </w:r>
    </w:p>
    <w:p>
      <w:pPr>
        <w:pStyle w:val="FirstParagraph"/>
      </w:pPr>
      <w:r>
        <w:t xml:space="preserve">In alignment with national laws regarding accessibility, "the Editor" must generate content that meets WCAG 2.1 AA standards. Given that Brazil Brasília prides itself on public service inclusion, the tool will include built-in checks for color contrast in digital reports and automatic generation of alt-text for images used in official publications.</w:t>
      </w:r>
    </w:p>
    <w:bookmarkEnd w:id="23"/>
    <w:bookmarkStart w:id="24" w:name="integration-with-government-systems"/>
    <w:p>
      <w:pPr>
        <w:pStyle w:val="Heading3"/>
      </w:pPr>
      <w:r>
        <w:t xml:space="preserve">3.4 Integration with Government Systems</w:t>
      </w:r>
    </w:p>
    <w:p>
      <w:pPr>
        <w:pStyle w:val="FirstParagraph"/>
      </w:pPr>
      <w:r>
        <w:t xml:space="preserve">The "Editor" is not an isolated island. It must integrate seamlessly with existing legacy systems used within the Brazil Brasília administrative framework. This includes APIs that connect to the municipal budget reporting tools and citizen service portals (such as 1746 services). By embedding editorial capabilities directly into these workflows, civil servants can create, edit, and publish content without switching contexts.</w:t>
      </w:r>
    </w:p>
    <w:bookmarkEnd w:id="24"/>
    <w:bookmarkEnd w:id="25"/>
    <w:bookmarkStart w:id="26" w:name="technical-architecture-and-security"/>
    <w:p>
      <w:pPr>
        <w:pStyle w:val="Heading2"/>
      </w:pPr>
      <w:r>
        <w:t xml:space="preserve">4. Technical Architecture and Security</w:t>
      </w:r>
    </w:p>
    <w:p>
      <w:pPr>
        <w:pStyle w:val="FirstParagraph"/>
      </w:pPr>
      <w:r>
        <w:t xml:space="preserve">The infrastructure supporting "the Editor" is hosted within secure cloud environments located physically within Brazil to ensure data sovereignty. The architecture follows a microservices pattern, allowing for modular updates that do not disrupt the broader operations of government websites in Brazil Brasília.</w:t>
      </w:r>
    </w:p>
    <w:p>
      <w:pPr>
        <w:pStyle w:val="BodyText"/>
      </w:pPr>
      <w:r>
        <w:t xml:space="preserve">Security remains the highest priority. All data processed by "the Editor" undergoes end-to-end encryption. Furthermore, role-based access control (RBAC) is strictly enforced. A junior intern in a sector of Brazil Brasília will have different permissions than the Secretary of Media Relations. This granular control ensures that only authorized personnel can publish sensitive documents related to urban planning projects or legislative changes.</w:t>
      </w:r>
    </w:p>
    <w:bookmarkEnd w:id="26"/>
    <w:bookmarkStart w:id="27" w:name="X76852c90bfc09c092c5de09799d678c11c64003"/>
    <w:p>
      <w:pPr>
        <w:pStyle w:val="Heading2"/>
      </w:pPr>
      <w:r>
        <w:t xml:space="preserve">5. Implementation Strategy for Brazil Brasília</w:t>
      </w:r>
    </w:p>
    <w:p>
      <w:pPr>
        <w:pStyle w:val="FirstParagraph"/>
      </w:pPr>
      <w:r>
        <w:t xml:space="preserve">The rollout of "the Editor" is planned in three phases, specifically tailored to the administrative cycles of Brazil Brasília:</w:t>
      </w:r>
    </w:p>
    <w:p>
      <w:pPr>
        <w:numPr>
          <w:ilvl w:val="0"/>
          <w:numId w:val="1001"/>
        </w:numPr>
        <w:pStyle w:val="Compact"/>
      </w:pPr>
      <w:r>
        <w:rPr>
          <w:bCs/>
          <w:b/>
        </w:rPr>
        <w:t xml:space="preserve">Pilot Phase (Months 1-3):</w:t>
      </w:r>
      <w:r>
        <w:t xml:space="preserve"> </w:t>
      </w:r>
      <w:r>
        <w:t xml:space="preserve">Deployment within the Ministry of Tourism and Cultural Affairs. This department produces high volumes of content regarding events like the Festival de Inverno e Artesanato. Success metrics will focus on user adoption rates and error reduction in public-facing materials.</w:t>
      </w:r>
    </w:p>
    <w:p>
      <w:pPr>
        <w:numPr>
          <w:ilvl w:val="0"/>
          <w:numId w:val="1001"/>
        </w:numPr>
        <w:pStyle w:val="Compact"/>
      </w:pPr>
      <w:r>
        <w:rPr>
          <w:bCs/>
          <w:b/>
        </w:rPr>
        <w:t xml:space="preserve">Expansion Phase (Months 4-8):</w:t>
      </w:r>
      <w:r>
        <w:t xml:space="preserve"> </w:t>
      </w:r>
      <w:r>
        <w:t xml:space="preserve">Extension to the Legislative Chamber and municipal secretaries responsible for urban development. During this phase, training workshops will be held across the Plano Piloto to ensure civil servants are proficient in using "the Editor."</w:t>
      </w:r>
    </w:p>
    <w:p>
      <w:pPr>
        <w:numPr>
          <w:ilvl w:val="0"/>
          <w:numId w:val="1001"/>
        </w:numPr>
        <w:pStyle w:val="Compact"/>
      </w:pPr>
      <w:r>
        <w:rPr>
          <w:bCs/>
          <w:b/>
        </w:rPr>
        <w:t xml:space="preserve">Municipal Integration Phase (Months 9-12):</w:t>
      </w:r>
      <w:r>
        <w:t xml:space="preserve"> </w:t>
      </w:r>
      <w:r>
        <w:t xml:space="preserve">Full integration with local district administrations. The system will serve as the primary interface for drafting ordinances and local decrees, finalizing the digital transformation of editorial workflows throughout Brazil Brasília.</w:t>
      </w:r>
    </w:p>
    <w:bookmarkEnd w:id="27"/>
    <w:bookmarkStart w:id="28" w:name="challenges-and-mitigation-strategies"/>
    <w:p>
      <w:pPr>
        <w:pStyle w:val="Heading2"/>
      </w:pPr>
      <w:r>
        <w:t xml:space="preserve">6. Challenges and Mitigation Strategies</w:t>
      </w:r>
    </w:p>
    <w:p>
      <w:pPr>
        <w:pStyle w:val="FirstParagraph"/>
      </w:pPr>
      <w:r>
        <w:t xml:space="preserve">Acknowledging the complexities of implementing "the Editor" in a large-scale government environment like Brazil Brasília, several challenges have been identified. Resistance to change among senior staff is a primary concern. To mitigate this, the project includes a robust change management component featuring mentorship programs where tech-savvy younger employees assist veterans.</w:t>
      </w:r>
    </w:p>
    <w:p>
      <w:pPr>
        <w:pStyle w:val="BodyText"/>
      </w:pPr>
      <w:r>
        <w:t xml:space="preserve">Another challenge is the legacy data migration. Historical documents stored in physical formats or outdated digital systems must be digitized and ingested into "the Editor." A dedicated task force will handle the OCR (Optical Character Recognition) processing, ensuring that historical records of Brazil Brasília remain accessible while being updated for modern searchability.</w:t>
      </w:r>
    </w:p>
    <w:bookmarkEnd w:id="28"/>
    <w:bookmarkStart w:id="29" w:name="conclusion-and-recommendations"/>
    <w:p>
      <w:pPr>
        <w:pStyle w:val="Heading2"/>
      </w:pPr>
      <w:r>
        <w:t xml:space="preserve">7. Conclusion and Recommendations</w:t>
      </w:r>
    </w:p>
    <w:p>
      <w:pPr>
        <w:pStyle w:val="FirstParagraph"/>
      </w:pPr>
      <w:r>
        <w:t xml:space="preserve">The implementation of "the Editor" represents a critical investment in the digital maturity of Brazil Brasília. By providing a robust, secure, and linguistically accurate tool for content creation, the administration ensures that its communication is as structured and enduring as its architectural heritage. The "Editor" is not just software; it is a facilitator of transparency and efficiency.</w:t>
      </w:r>
    </w:p>
    <w:p>
      <w:pPr>
        <w:pStyle w:val="BodyText"/>
      </w:pPr>
      <w:r>
        <w:t xml:space="preserve">We recommend immediate approval of the budget allocation for Phase 1. The potential benefits in terms of time savings, reduced printing costs, and improved public perception of governance in Brazil Brasília justify the initial expenditure. As we move forward, continuous feedback loops with users within Brazil Brasília will be essential to refine "the Editor" and ensure it remains a vital asset to the capital's operations.</w:t>
      </w:r>
    </w:p>
    <w:p>
      <w:r>
        <w:pict>
          <v:rect style="width:0;height:1.5pt" o:hralign="center" o:hrstd="t" o:hr="t"/>
        </w:pict>
      </w:r>
    </w:p>
    <w:p>
      <w:pPr>
        <w:pStyle w:val="FirstParagraph"/>
      </w:pPr>
      <w:r>
        <w:rPr>
          <w:iCs/>
          <w:i/>
        </w:rP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Brasília Editorial Initiative</dc:title>
  <dc:creator/>
  <dc:language>en</dc:language>
  <cp:keywords/>
  <dcterms:created xsi:type="dcterms:W3CDTF">2026-07-29T03:52:08Z</dcterms:created>
  <dcterms:modified xsi:type="dcterms:W3CDTF">2026-07-29T03:52:08Z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