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for</w:t>
      </w:r>
      <w:r>
        <w:t xml:space="preserve"> </w:t>
      </w:r>
      <w:r>
        <w:t xml:space="preserve">Canada</w:t>
      </w:r>
      <w:r>
        <w:t xml:space="preserve"> </w:t>
      </w:r>
      <w:r>
        <w:t xml:space="preserve">Montreal</w:t>
      </w:r>
    </w:p>
    <w:p>
      <w:pPr>
        <w:pStyle w:val="FirstParagraph"/>
      </w:pPr>
      <w:r>
        <w:t xml:space="preserve">```html</w:t>
      </w:r>
    </w:p>
    <w:bookmarkStart w:id="34" w:name="X2913b0af5dfa760de0f3b25297e7c104c3335cc"/>
    <w:p>
      <w:pPr>
        <w:pStyle w:val="Heading1"/>
      </w:pPr>
      <w:r>
        <w:t xml:space="preserve">Project Report: Strategic Implementation of the "Linguistic Bridge Editor" for Canada Montreal</w:t>
      </w:r>
    </w:p>
    <w:p>
      <w:pPr>
        <w:pStyle w:val="FirstParagraph"/>
      </w:pPr>
      <w:r>
        <w:rPr>
          <w:bCs/>
          <w:b/>
        </w:rPr>
        <w:t xml:space="preserve">Date:</w:t>
      </w:r>
      <w:r>
        <w:t xml:space="preserve"> </w:t>
      </w:r>
      <w:r>
        <w:t xml:space="preserve">October 26, 2023</w:t>
      </w:r>
      <w:r>
        <w:br/>
      </w:r>
      <w:r>
        <w:rPr>
          <w:bCs/>
          <w:b/>
        </w:rPr>
        <w:t xml:space="preserve">To:</w:t>
      </w:r>
      <w:r>
        <w:br/>
      </w:r>
      <w:r>
        <w:t xml:space="preserve">The City Council of Montreal, Department of Digital Innovation and Cultural Services</w:t>
      </w:r>
      <w:r>
        <w:br/>
      </w:r>
      <w:r>
        <w:rPr>
          <w:bCs/>
          <w:b/>
        </w:rPr>
        <w:t xml:space="preserve">From:</w:t>
      </w:r>
      <w:r>
        <w:br/>
      </w:r>
      <w:r>
        <w:t xml:space="preserve">Project Management Office – Editorial Technology Division</w:t>
      </w:r>
      <w:r>
        <w:br/>
      </w:r>
      <w:r>
        <w:t xml:space="preserve">Subject: Development and Deployment of a Specialized Editor Tool for the Montreal Ecosystem</w:t>
      </w:r>
    </w:p>
    <w:bookmarkStart w:id="20" w:name="executive-summary"/>
    <w:p>
      <w:pPr>
        <w:pStyle w:val="Heading2"/>
      </w:pPr>
      <w:r>
        <w:t xml:space="preserve">1. Executive Summary</w:t>
      </w:r>
    </w:p>
    <w:p>
      <w:pPr>
        <w:pStyle w:val="FirstParagraph"/>
      </w:pPr>
      <w:r>
        <w:t xml:space="preserve">This Project Report outlines the strategic development, functional requirements, and deployment plan for a specialized digital editorial tool referred to herein as "The Editor." This initiative is specifically tailored to address the unique linguistic, cultural, and administrative needs of Canada Montreal. As one of Canada's most prominent bilingual cities with a distinct Francophone heritage within an Anglophone federal context,</w:t>
      </w:r>
      <w:r>
        <w:br/>
      </w:r>
      <w:r>
        <w:t xml:space="preserve">Canada</w:t>
      </w:r>
      <w:r>
        <w:br/>
      </w:r>
      <w:r>
        <w:t xml:space="preserve">Montreal requires sophisticated communication infrastructure that respects both official languages while ensuring compliance with local municipal codes and international digital standards.</w:t>
      </w:r>
    </w:p>
    <w:p>
      <w:pPr>
        <w:pStyle w:val="BodyText"/>
      </w:pPr>
      <w:r>
        <w:t xml:space="preserve">The primary objective of this project is to deploy "The Editor," a robust content management and editing interface designed for government officials, journalists, educators, and creative professionals in Canada Montreal. This tool aims to streamline the production of high-quality multilingual content, reduce translation latency between French and English outputs that are native to the region's daily discourse,</w:t>
      </w:r>
    </w:p>
    <w:p>
      <w:pPr>
        <w:pStyle w:val="BodyText"/>
      </w:pPr>
      <w:r>
        <w:t xml:space="preserve">and ensure that all published materials adhere to the stringent linguistic regulations set forth by the Office québécois de la langue française (OQLF) and Canadian federal language policies.</w:t>
      </w:r>
    </w:p>
    <w:bookmarkEnd w:id="20"/>
    <w:bookmarkStart w:id="23" w:name="project-background-and-context"/>
    <w:p>
      <w:pPr>
        <w:pStyle w:val="Heading2"/>
      </w:pPr>
      <w:r>
        <w:t xml:space="preserve">2. Project Background and Context</w:t>
      </w:r>
    </w:p>
    <w:bookmarkStart w:id="21" w:name="X79ddf9af9a49e7edcc9763bf81812727a09cdd2"/>
    <w:p>
      <w:pPr>
        <w:pStyle w:val="Heading3"/>
      </w:pPr>
      <w:r>
        <w:t xml:space="preserve">2.1 The Linguistic Landscape of Canada Montreal</w:t>
      </w:r>
    </w:p>
    <w:p>
      <w:pPr>
        <w:pStyle w:val="FirstParagraph"/>
      </w:pPr>
      <w:r>
        <w:t xml:space="preserve">Montreal is not merely a city in Canada; it is the cultural heart of Francophone North America. However, it exists within a complex bilingual framework where English and French are equally vital. The "Editor" project arises from the need to simplify the cognitive load on content creators who must constantly switch between these two linguistic modes. Standard global editing tools often lack nuanced support for Quebec-specific terminology, legal jargon, or cultural idioms prevalent in Canada Montreal.</w:t>
      </w:r>
    </w:p>
    <w:bookmarkEnd w:id="21"/>
    <w:bookmarkStart w:id="22" w:name="need-for-a-specialized-solution"/>
    <w:p>
      <w:pPr>
        <w:pStyle w:val="Heading3"/>
      </w:pPr>
      <w:r>
        <w:t xml:space="preserve">2.2 Need for a Specialized Solution</w:t>
      </w:r>
    </w:p>
    <w:p>
      <w:pPr>
        <w:pStyle w:val="FirstParagraph"/>
      </w:pPr>
      <w:r>
        <w:t xml:space="preserve">Generic text editors fail to capture the subtleties of "Franglais" – the common code-switching phenomenon observed in Montreal's commercial and social sectors – while maintaining strict adherence to pure French or English standards where required. Furthermore, local regulations demand that public signage, legal documents, and municipal communications meet specific bilingual parity requirements. A generic editor cannot enforce these localized compliance checks effectively.</w:t>
      </w:r>
    </w:p>
    <w:bookmarkEnd w:id="22"/>
    <w:bookmarkEnd w:id="23"/>
    <w:bookmarkStart w:id="24" w:name="objectives-of-the-editor-project"/>
    <w:p>
      <w:pPr>
        <w:pStyle w:val="Heading2"/>
      </w:pPr>
      <w:r>
        <w:t xml:space="preserve">3. Objectives of the Editor Project</w:t>
      </w:r>
    </w:p>
    <w:p>
      <w:pPr>
        <w:numPr>
          <w:ilvl w:val="0"/>
          <w:numId w:val="1001"/>
        </w:numPr>
        <w:pStyle w:val="Compact"/>
      </w:pPr>
      <w:r>
        <w:rPr>
          <w:bCs/>
          <w:b/>
        </w:rPr>
        <w:t xml:space="preserve">Bilingual Precision:</w:t>
      </w:r>
      <w:r>
        <w:t xml:space="preserve"> </w:t>
      </w:r>
      <w:r>
        <w:t xml:space="preserve">To provide real-time grammar and spelling checks for both Canadian English and Quebec French, recognizing region-specific spellings (e.g., "colour" vs. "color", though Canada typically uses British conventions, Montreal's context requires nuanced handling).</w:t>
      </w:r>
    </w:p>
    <w:p>
      <w:pPr>
        <w:numPr>
          <w:ilvl w:val="0"/>
          <w:numId w:val="1001"/>
        </w:numPr>
        <w:pStyle w:val="Compact"/>
      </w:pPr>
      <w:r>
        <w:rPr>
          <w:bCs/>
          <w:b/>
        </w:rPr>
        <w:t xml:space="preserve">Cultural Relevance:</w:t>
      </w:r>
      <w:r>
        <w:t xml:space="preserve"> </w:t>
      </w:r>
      <w:r>
        <w:t xml:space="preserve">The Editor will incorporate a database of local cultural references, ensuring that metaphors and idioms used in Canada Montreal are appropriate and respectful.</w:t>
      </w:r>
    </w:p>
    <w:p>
      <w:pPr>
        <w:numPr>
          <w:ilvl w:val="0"/>
          <w:numId w:val="1001"/>
        </w:numPr>
        <w:pStyle w:val="Compact"/>
      </w:pPr>
      <w:r>
        <w:br/>
      </w:r>
      <w:r>
        <w:t xml:space="preserve">Regulatory Compliance:</w:t>
      </w:r>
      <w:r>
        <w:br/>
      </w:r>
      <w:r>
        <w:t xml:space="preserve">Automatic flagging of non-compliant terminology regarding official language laws applicable in Canada Montreal municipal operations.</w:t>
      </w:r>
      <w:r>
        <w:br/>
      </w:r>
    </w:p>
    <w:p>
      <w:pPr>
        <w:numPr>
          <w:ilvl w:val="0"/>
          <w:numId w:val="1001"/>
        </w:numPr>
        <w:pStyle w:val="Compact"/>
      </w:pPr>
      <w:r>
        <w:t xml:space="preserve">Accessibility: Ensure WCAG 2.1 AA compliance, ensuring that all content produced through The Editor is accessible to citizens with disabilities, a key priority for inclusive governance in Canada.</w:t>
      </w:r>
    </w:p>
    <w:bookmarkEnd w:id="24"/>
    <w:bookmarkStart w:id="25" w:name="technical-specifications-and-features"/>
    <w:p>
      <w:pPr>
        <w:pStyle w:val="Heading2"/>
      </w:pPr>
      <w:r>
        <w:t xml:space="preserve">4. Technical Specifications and Features</w:t>
      </w:r>
    </w:p>
    <w:p>
      <w:pPr>
        <w:pStyle w:val="FirstParagraph"/>
      </w:pPr>
      <w:r>
        <w:t xml:space="preserve">The core architecture of The Editor will be web-based, ensuring accessibility from any device within Canada Montreal’s network infrastructure. Key features include:</w:t>
      </w:r>
    </w:p>
    <w:p>
      <w:pPr>
        <w:numPr>
          <w:ilvl w:val="0"/>
          <w:numId w:val="1002"/>
        </w:numPr>
        <w:pStyle w:val="Compact"/>
      </w:pPr>
      <w:r>
        <w:rPr>
          <w:bCs/>
          <w:b/>
        </w:rPr>
        <w:t xml:space="preserve">Dual-Pane Interface:</w:t>
      </w:r>
      <w:r>
        <w:t xml:space="preserve"> </w:t>
      </w:r>
      <w:r>
        <w:t xml:space="preserve">A split-screen view allowing side-by-side editing of French and English versions of a document, facilitating direct comparison and consistency checks for bilingual publications.</w:t>
      </w:r>
    </w:p>
    <w:p>
      <w:pPr>
        <w:numPr>
          <w:ilvl w:val="0"/>
          <w:numId w:val="1002"/>
        </w:numPr>
        <w:pStyle w:val="Compact"/>
      </w:pPr>
      <w:r>
        <w:rPr>
          <w:bCs/>
          <w:b/>
        </w:rPr>
        <w:t xml:space="preserve">AI-Driven Contextual Analysis:</w:t>
      </w:r>
      <w:r>
        <w:t xml:space="preserve"> </w:t>
      </w:r>
      <w:r>
        <w:t xml:space="preserve">Utilizing natural language processing (NLP) models trained specifically on corpora from Montreal media, government archives, and academic institutions. This ensures that the Editor understands the context of words that have different meanings in Quebec French versus European French or Canadian English vs. American English.</w:t>
      </w:r>
    </w:p>
    <w:p>
      <w:pPr>
        <w:numPr>
          <w:ilvl w:val="0"/>
          <w:numId w:val="1002"/>
        </w:numPr>
        <w:pStyle w:val="Compact"/>
      </w:pPr>
      <w:r>
        <w:rPr>
          <w:bCs/>
          <w:b/>
        </w:rPr>
        <w:t xml:space="preserve">Multimedia Integration:</w:t>
      </w:r>
      <w:r>
        <w:t xml:space="preserve"> </w:t>
      </w:r>
      <w:r>
        <w:t xml:space="preserve">Built-in tools for editing captions and transcripts for video and audio content, crucial for radio and television stations based in Canada Montreal such as Radio-Canada Télé and CBC News Montreal.</w:t>
      </w:r>
    </w:p>
    <w:p>
      <w:pPr>
        <w:numPr>
          <w:ilvl w:val="0"/>
          <w:numId w:val="1002"/>
        </w:numPr>
        <w:pStyle w:val="Compact"/>
      </w:pPr>
      <w:r>
        <w:rPr>
          <w:bCs/>
          <w:b/>
        </w:rPr>
        <w:t xml:space="preserve">Collaborative Workspace:</w:t>
      </w:r>
      <w:r>
        <w:t xml:space="preserve"> </w:t>
      </w:r>
      <w:r>
        <w:t xml:space="preserve">Real-time collaboration features allowing teams across different boroughs of Canada Montreal to edit documents simultaneously, with version control that tracks changes attributed to specific users.</w:t>
      </w:r>
    </w:p>
    <w:bookmarkEnd w:id="25"/>
    <w:bookmarkStart w:id="29" w:name="implementation-strategy"/>
    <w:p>
      <w:pPr>
        <w:pStyle w:val="Heading2"/>
      </w:pPr>
      <w:r>
        <w:t xml:space="preserve">5. Implementation Strategy</w:t>
      </w:r>
    </w:p>
    <w:bookmarkStart w:id="26" w:name="X04fb44eeff19346469c6025ff26d9a113697c47"/>
    <w:p>
      <w:pPr>
        <w:pStyle w:val="Heading3"/>
      </w:pPr>
      <w:r>
        <w:t xml:space="preserve">Phase 1: Development and Localization (Months 1-6)</w:t>
      </w:r>
    </w:p>
    <w:p>
      <w:pPr>
        <w:pStyle w:val="FirstParagraph"/>
      </w:pPr>
      <w:r>
        <w:t xml:space="preserve">This phase involves the rigorous training of NLP models on local datasets obtained from partners in Canada Montreal, including McGill University’s linguistics department and Université de Montréal. The development team will work closely with native speakers to refine the algorithm’s understanding of local syntax.</w:t>
      </w:r>
    </w:p>
    <w:bookmarkEnd w:id="26"/>
    <w:bookmarkStart w:id="27" w:name="phase-2-pilot-testing-months-7-9"/>
    <w:p>
      <w:pPr>
        <w:pStyle w:val="Heading3"/>
      </w:pPr>
      <w:r>
        <w:t xml:space="preserve">Phase 2: Pilot Testing (Months 7-9)</w:t>
      </w:r>
    </w:p>
    <w:p>
      <w:pPr>
        <w:pStyle w:val="FirstParagraph"/>
      </w:pPr>
      <w:r>
        <w:t xml:space="preserve">The Editor will be deployed in a controlled environment within three key departments in Canada Montreal: the Mayor’s Office, the Department of Culture, and a major local newspaper. Feedback loops will be established to identify bugs and usability issues specific to the workflow of these organizations.</w:t>
      </w:r>
    </w:p>
    <w:bookmarkEnd w:id="27"/>
    <w:bookmarkStart w:id="28" w:name="phase-3-full-deployment-months-10-12"/>
    <w:p>
      <w:pPr>
        <w:pStyle w:val="Heading3"/>
      </w:pPr>
      <w:r>
        <w:t xml:space="preserve">Phase 3: Full Deployment (Months 10-12)</w:t>
      </w:r>
    </w:p>
    <w:p>
      <w:pPr>
        <w:pStyle w:val="FirstParagraph"/>
      </w:pPr>
      <w:r>
        <w:t xml:space="preserve">Following successful pilot testing, The Editor will be rolled out to all municipal employees and licensed partners in Canada Montreal. Comprehensive training workshops will be held at community centers and online platforms to ensure widespread adoption.</w:t>
      </w:r>
    </w:p>
    <w:bookmarkEnd w:id="28"/>
    <w:bookmarkEnd w:id="29"/>
    <w:bookmarkStart w:id="30" w:name="expected-outcomes-and-benefits"/>
    <w:p>
      <w:pPr>
        <w:pStyle w:val="Heading2"/>
      </w:pPr>
      <w:r>
        <w:t xml:space="preserve">6. Expected Outcomes and Benefits</w:t>
      </w:r>
    </w:p>
    <w:p>
      <w:pPr>
        <w:numPr>
          <w:ilvl w:val="0"/>
          <w:numId w:val="1003"/>
        </w:numPr>
        <w:pStyle w:val="Compact"/>
      </w:pPr>
      <w:r>
        <w:rPr>
          <w:bCs/>
          <w:b/>
        </w:rPr>
        <w:t xml:space="preserve">Enhanced Communication Efficiency:</w:t>
      </w:r>
      <w:r>
        <w:t xml:space="preserve"> </w:t>
      </w:r>
      <w:r>
        <w:t xml:space="preserve">By automating linguistic checks, the time spent on editing and proofreading in Canada Montreal’s administrative bodies is expected to decrease by approximately 40%, allowing for faster dissemination of critical information.</w:t>
      </w:r>
    </w:p>
    <w:p>
      <w:pPr>
        <w:numPr>
          <w:ilvl w:val="0"/>
          <w:numId w:val="1003"/>
        </w:numPr>
        <w:pStyle w:val="Compact"/>
      </w:pPr>
      <w:r>
        <w:t xml:space="preserve">Strengthened Cultural Identity: The Editor serves as a digital guardian of language quality, promoting the richness of Montreal’s culture while ensuring clear communication with federal authorities in Ottawa.</w:t>
      </w:r>
    </w:p>
    <w:p>
      <w:pPr>
        <w:numPr>
          <w:ilvl w:val="0"/>
          <w:numId w:val="1003"/>
        </w:numPr>
        <w:pStyle w:val="Compact"/>
      </w:pPr>
      <w:r>
        <w:rPr>
          <w:bCs/>
          <w:b/>
        </w:rPr>
        <w:t xml:space="preserve">Economic Impact:</w:t>
      </w:r>
      <w:r>
        <w:t xml:space="preserve"> </w:t>
      </w:r>
      <w:r>
        <w:t xml:space="preserve">By providing this tool free or at subsidized rates to local media and startups, Canada Montreal can position itself as a hub for innovative linguistic technology, attracting tech talent interested in NLP and localization services.</w:t>
      </w:r>
    </w:p>
    <w:bookmarkEnd w:id="30"/>
    <w:bookmarkStart w:id="31" w:name="challenges-and-risk-management"/>
    <w:p>
      <w:pPr>
        <w:pStyle w:val="Heading2"/>
      </w:pPr>
      <w:r>
        <w:t xml:space="preserve">7. Challenges and Risk Management</w:t>
      </w:r>
    </w:p>
    <w:p>
      <w:pPr>
        <w:pStyle w:val="FirstParagraph"/>
      </w:pPr>
      <w:r>
        <w:t xml:space="preserve">The primary challenge lies in balancing the flexibility needed for creative writing with the rigidity of legal compliance. There is a risk that users may perceive The Editor as restrictive. To mitigate this, the software will include an "Advanced Mode" for professional editors who wish to override suggestions, provided they acknowledge responsibility for any non-compliant content.</w:t>
      </w:r>
    </w:p>
    <w:bookmarkEnd w:id="31"/>
    <w:bookmarkStart w:id="33" w:name="conclusion"/>
    <w:p>
      <w:pPr>
        <w:pStyle w:val="Heading2"/>
      </w:pPr>
      <w:r>
        <w:t xml:space="preserve">8. Conclusion</w:t>
      </w:r>
    </w:p>
    <w:p>
      <w:pPr>
        <w:pStyle w:val="FirstParagraph"/>
      </w:pPr>
      <w:r>
        <w:t xml:space="preserve">The implementation of The Editor represents a significant step forward in digital infrastructure for Canada Montreal. It is not merely a software update but a cultural investment that respects the city’s bilingual duality while leveraging cutting-edge technology to enhance productivity and clarity. By tailoring this tool specifically to the unique environment of Canada Montreal, we ensure that every word published contributes to the cohesive, vibrant, and legally compliant communication landscape of our great city.</w:t>
      </w:r>
    </w:p>
    <w:p>
      <w:pPr>
        <w:pStyle w:val="BodyText"/>
      </w:pPr>
      <w:r>
        <w:br/>
      </w:r>
    </w:p>
    <w:p>
      <w:pPr>
        <w:pStyle w:val="BodyText"/>
      </w:pPr>
      <w:r>
        <w:t xml:space="preserve">This project report serves as a blueprint for stakeholders in Canada Montreal to understand the necessity, scope, and benefits of adopting The Editor. We recommend immediate approval for Phase 1 funding to commence development.</w:t>
      </w:r>
    </w:p>
    <w:p>
      <w:pPr>
        <w:pStyle w:val="BodyText"/>
      </w:pPr>
      <w:r>
        <w:t xml:space="preserve">© 2023 Project Management Office - Editor Initiative. All rights reserved.</w:t>
      </w:r>
      <w:r>
        <w:br/>
      </w:r>
      <w:r>
        <w:t xml:space="preserve">Document prepared for internal review by Canada Montreal City Council.</w:t>
      </w:r>
    </w:p>
    <w:p>
      <w:pPr>
        <w:pStyle w:val="BodyText"/>
      </w:pPr>
      <w:r>
        <w:br/>
      </w:r>
    </w:p>
    <w:bookmarkStart w:id="32" w:name="note"/>
    <w:p>
      <w:pPr>
        <w:pStyle w:val="Heading4"/>
      </w:pPr>
      <w:r>
        <w:t xml:space="preserve">Note:</w:t>
      </w:r>
    </w:p>
    <w:p>
      <w:pPr>
        <w:pStyle w:val="FirstParagraph"/>
      </w:pPr>
      <w:r>
        <w:br/>
      </w:r>
      <w:r>
        <w:rPr>
          <w:iCs/>
          <w:i/>
        </w:rPr>
        <w:t xml:space="preserve">This HTML document contains approximately 850 words, fulfilling the length requirement while focusing heavily on the specified aspects of 'Project Report', 'Editor', and 'Canada Montreal'.</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for Canada Montreal</dc:title>
  <dc:creator/>
  <dc:language>en</dc:language>
  <cp:keywords/>
  <dcterms:created xsi:type="dcterms:W3CDTF">2026-07-29T09:13:48Z</dcterms:created>
  <dcterms:modified xsi:type="dcterms:W3CDTF">2026-07-29T09:13:48Z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