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Editor</w:t>
      </w:r>
      <w:r>
        <w:t xml:space="preserve"> </w:t>
      </w:r>
      <w:r>
        <w:t xml:space="preserve">Solutions</w:t>
      </w:r>
      <w:r>
        <w:t xml:space="preserve"> </w:t>
      </w:r>
      <w:r>
        <w:t xml:space="preserve">in</w:t>
      </w:r>
      <w:r>
        <w:t xml:space="preserve"> </w:t>
      </w:r>
      <w:r>
        <w:t xml:space="preserve">Germany,</w:t>
      </w:r>
      <w:r>
        <w:t xml:space="preserve"> </w:t>
      </w:r>
      <w:r>
        <w:t xml:space="preserve">Munich</w:t>
      </w:r>
    </w:p>
    <w:bookmarkStart w:id="35" w:name="Xbc0bfd297d4a821357a9ceca61ee51e474a9481"/>
    <w:p>
      <w:pPr>
        <w:pStyle w:val="Heading1"/>
      </w:pPr>
      <w:r>
        <w:t xml:space="preserve">Project Report: Strategic Deployment of Editorial Infrastructure in Germany, Munich</w:t>
      </w:r>
    </w:p>
    <w:p>
      <w:pPr>
        <w:pStyle w:val="FirstParagraph"/>
      </w:pPr>
      <w:r>
        <w:rPr>
          <w:bCs/>
          <w:b/>
        </w:rPr>
        <w:t xml:space="preserve">Date:</w:t>
      </w:r>
      <w:r>
        <w:t xml:space="preserve"> </w:t>
      </w:r>
      <w:r>
        <w:t xml:space="preserve">October 24, 2023</w:t>
      </w:r>
      <w:r>
        <w:br/>
      </w:r>
      <w:r>
        <w:rPr>
          <w:bCs/>
          <w:b/>
        </w:rPr>
        <w:t xml:space="preserve">To:</w:t>
      </w:r>
      <w:r>
        <w:br/>
      </w:r>
      <w:r>
        <w:t xml:space="preserve">District Management Board</w:t>
      </w:r>
      <w:r>
        <w:br/>
      </w:r>
      <w:r>
        <w:br/>
      </w:r>
      <w:r>
        <w:rPr>
          <w:iCs/>
          <w:i/>
        </w:rPr>
        <w:t xml:space="preserve">Note: The text below appears to be truncated or corrupted due to an unspecified encoding issue. However, the content is reconstructed based on the visible keywords 'Germany Munich' and standard professional reporting structures.</w:t>
      </w:r>
    </w:p>
    <w:bookmarkStart w:id="20" w:name="executive-summary"/>
    <w:p>
      <w:pPr>
        <w:pStyle w:val="Heading2"/>
      </w:pPr>
      <w:r>
        <w:t xml:space="preserve">1. Executive Summary</w:t>
      </w:r>
    </w:p>
    <w:p>
      <w:pPr>
        <w:pStyle w:val="FirstParagraph"/>
      </w:pPr>
      <w:r>
        <w:t xml:space="preserve">This project report outlines the comprehensive strategy for deploying a next-generation</w:t>
      </w:r>
      <w:r>
        <w:t xml:space="preserve"> </w:t>
      </w:r>
      <w:hyperlink w:anchor="editor">
        <w:r>
          <w:rPr>
            <w:rStyle w:val="Hyperlink"/>
            <w:bCs/>
            <w:b/>
          </w:rPr>
          <w:t xml:space="preserve">Editor</w:t>
        </w:r>
      </w:hyperlink>
      <w:hyperlink w:anchor="germany-munich">
        <w:r>
          <w:rPr>
            <w:rStyle w:val="Hyperlink"/>
          </w:rPr>
          <w:t xml:space="preserve">Germany Munich</w:t>
        </w:r>
      </w:hyperlink>
      <w:r>
        <w:t xml:space="preserve">. As Munich continues to solidify its reputation as a premier hub for technology, automotive innovation, and cultural journalism in Bavaria, the need for robust editorial tools has never been more critical. The primary objective of this initiative is to enhance workflow efficiency, ensure compliance with stringent European data protection regulations (GDPR), and foster collaborative content creation among diverse teams operating within the region. By integrating advanced AI-driven editing features with localized support structures, we aim to position our organization as a leader in digital media excellence within</w:t>
      </w:r>
      <w:r>
        <w:t xml:space="preserve"> </w:t>
      </w:r>
      <w:hyperlink w:anchor="germany-munich">
        <w:r>
          <w:rPr>
            <w:rStyle w:val="Hyperlink"/>
            <w:bCs/>
            <w:b/>
          </w:rPr>
          <w:t xml:space="preserve">Germany Munich</w:t>
        </w:r>
      </w:hyperlink>
      <w:r>
        <w:t xml:space="preserve">.</w:t>
      </w:r>
    </w:p>
    <w:bookmarkEnd w:id="20"/>
    <w:bookmarkStart w:id="21" w:name="project-background-and-context"/>
    <w:p>
      <w:pPr>
        <w:pStyle w:val="Heading2"/>
      </w:pPr>
      <w:r>
        <w:t xml:space="preserve">2. Project Background and Context</w:t>
      </w:r>
    </w:p>
    <w:p>
      <w:pPr>
        <w:pStyle w:val="FirstParagraph"/>
      </w:pPr>
      <w:r>
        <w:t xml:space="preserve">Munich, the capital of Bavaria, is not only the economic engine of southern</w:t>
      </w:r>
      <w:r>
        <w:t xml:space="preserve"> </w:t>
      </w:r>
      <w:hyperlink w:anchor="germany-munich">
        <w:r>
          <w:rPr>
            <w:rStyle w:val="Hyperlink"/>
            <w:bCs/>
            <w:b/>
          </w:rPr>
          <w:t xml:space="preserve">Germany Munich</w:t>
        </w:r>
      </w:hyperlink>
      <w:r>
        <w:t xml:space="preserve"> </w:t>
      </w:r>
      <w:r>
        <w:t xml:space="preserve">but also a center for high-quality publishing and broadcasting. Local enterprises ranging from traditional print houses to digital-first startups require sophisticated tools to manage their content pipelines. The current legacy systems in use are fragmented, leading to bottlenecks in production cycles and inconsistent quality control across different departments.</w:t>
      </w:r>
      <w:r>
        <w:t xml:space="preserve"> </w:t>
      </w:r>
      <w:r>
        <w:t xml:space="preserve">The decision to implement a new</w:t>
      </w:r>
      <w:r>
        <w:t xml:space="preserve"> </w:t>
      </w:r>
      <w:hyperlink w:anchor="editor">
        <w:r>
          <w:rPr>
            <w:rStyle w:val="Hyperlink"/>
            <w:bCs/>
            <w:b/>
          </w:rPr>
          <w:t xml:space="preserve">Editor</w:t>
        </w:r>
      </w:hyperlink>
      <w:r>
        <w:t xml:space="preserve"> </w:t>
      </w:r>
      <w:r>
        <w:t xml:space="preserve">solution is driven by three main factors:</w:t>
      </w:r>
      <w:r>
        <w:t xml:space="preserve"> </w:t>
      </w:r>
      <w:r>
        <w:t xml:space="preserve">1. **Scalability:** The ability to handle large volumes of multimedia content without performance degradation.</w:t>
      </w:r>
      <w:r>
        <w:t xml:space="preserve"> </w:t>
      </w:r>
      <w:r>
        <w:t xml:space="preserve">2. **Localization:** Deep integration with the German language, including specific grammar rules and regional dialects relevant to</w:t>
      </w:r>
      <w:r>
        <w:t xml:space="preserve"> </w:t>
      </w:r>
      <w:hyperlink w:anchor="germany-munich">
        <w:r>
          <w:rPr>
            <w:rStyle w:val="Hyperlink"/>
            <w:bCs/>
            <w:b/>
          </w:rPr>
          <w:t xml:space="preserve">Germany Munich</w:t>
        </w:r>
      </w:hyperlink>
      <w:r>
        <w:t xml:space="preserve">.</w:t>
      </w:r>
      <w:r>
        <w:t xml:space="preserve"> </w:t>
      </w:r>
      <w:r>
        <w:t xml:space="preserve">3. **Security:** Adherence to the highest standards of data security required by clients in the financial and automotive sectors located in</w:t>
      </w:r>
      <w:r>
        <w:t xml:space="preserve"> </w:t>
      </w:r>
      <w:hyperlink w:anchor="germany-munich">
        <w:r>
          <w:rPr>
            <w:rStyle w:val="Hyperlink"/>
            <w:bCs/>
            <w:b/>
          </w:rPr>
          <w:t xml:space="preserve">Germany Munich</w:t>
        </w:r>
      </w:hyperlink>
      <w:r>
        <w:t xml:space="preserve">.</w:t>
      </w:r>
    </w:p>
    <w:bookmarkEnd w:id="21"/>
    <w:bookmarkStart w:id="22" w:name="objectives-and-scope"/>
    <w:p>
      <w:pPr>
        <w:pStyle w:val="Heading2"/>
      </w:pPr>
      <w:r>
        <w:t xml:space="preserve">3. Objectives and Scope</w:t>
      </w:r>
    </w:p>
    <w:p>
      <w:pPr>
        <w:pStyle w:val="FirstParagraph"/>
      </w:pPr>
      <w:r>
        <w:t xml:space="preserve">The scope of this project encompasses the research, procurement, customization, deployment, and training phases associated with the new</w:t>
      </w:r>
      <w:r>
        <w:t xml:space="preserve"> </w:t>
      </w:r>
      <w:hyperlink w:anchor="editor">
        <w:r>
          <w:rPr>
            <w:rStyle w:val="Hyperlink"/>
            <w:bCs/>
            <w:b/>
          </w:rPr>
          <w:t xml:space="preserve">Editor</w:t>
        </w:r>
      </w:hyperlink>
      <w:r>
        <w:t xml:space="preserve">. The specific objectives include:</w:t>
      </w:r>
    </w:p>
    <w:p>
      <w:pPr>
        <w:numPr>
          <w:ilvl w:val="0"/>
          <w:numId w:val="1001"/>
        </w:numPr>
        <w:pStyle w:val="Compact"/>
      </w:pPr>
      <w:r>
        <w:rPr>
          <w:bCs/>
          <w:b/>
        </w:rPr>
        <w:t xml:space="preserve">User Adoption:</w:t>
      </w:r>
      <w:r>
        <w:t xml:space="preserve"> </w:t>
      </w:r>
      <w:r>
        <w:t xml:space="preserve">Achieving a 90% adoption rate among all editorial staff in</w:t>
      </w:r>
      <w:r>
        <w:t xml:space="preserve"> </w:t>
      </w:r>
      <w:hyperlink w:anchor="germany-munich">
        <w:r>
          <w:rPr>
            <w:rStyle w:val="Hyperlink"/>
            <w:bCs/>
            <w:b/>
          </w:rPr>
          <w:t xml:space="preserve">Germany Munich</w:t>
        </w:r>
      </w:hyperlink>
      <w:r>
        <w:t xml:space="preserve"> </w:t>
      </w:r>
      <w:r>
        <w:t xml:space="preserve">within six months of launch.</w:t>
      </w:r>
    </w:p>
    <w:p>
      <w:pPr>
        <w:numPr>
          <w:ilvl w:val="0"/>
          <w:numId w:val="1001"/>
        </w:numPr>
        <w:pStyle w:val="Compact"/>
      </w:pPr>
      <w:r>
        <w:rPr>
          <w:bCs/>
          <w:b/>
        </w:rPr>
        <w:t xml:space="preserve">Efficiency Gains:</w:t>
      </w:r>
      <w:r>
        <w:t xml:space="preserve"> </w:t>
      </w:r>
      <w:r>
        <w:t xml:space="preserve">Reducing content production time by 25% through automated proofreading and template-based workflows.</w:t>
      </w:r>
    </w:p>
    <w:p>
      <w:pPr>
        <w:numPr>
          <w:ilvl w:val="0"/>
          <w:numId w:val="1001"/>
        </w:numPr>
        <w:pStyle w:val="Compact"/>
      </w:pPr>
      <w:r>
        <w:rPr>
          <w:bCs/>
          <w:b/>
        </w:rPr>
        <w:t xml:space="preserve">Collaboration:</w:t>
      </w:r>
      <w:r>
        <w:t xml:space="preserve"> </w:t>
      </w:r>
      <w:r>
        <w:t xml:space="preserve">Establishing real-time collaboration features that allow geographically dispersed teams in</w:t>
      </w:r>
    </w:p>
    <w:p>
      <w:pPr>
        <w:numPr>
          <w:ilvl w:val="0"/>
          <w:numId w:val="1000"/>
        </w:numPr>
        <w:pStyle w:val="Compact"/>
      </w:pPr>
      <w:hyperlink w:anchor="germany-munich">
        <w:r>
          <w:rPr>
            <w:rStyle w:val="Hyperlink"/>
          </w:rPr>
          <w:t xml:space="preserve">Germany Munich</w:t>
        </w:r>
      </w:hyperlink>
      <w:r>
        <w:t xml:space="preserve"> </w:t>
      </w:r>
      <w:r>
        <w:t xml:space="preserve">to work simultaneously on documents.</w:t>
      </w:r>
    </w:p>
    <w:p>
      <w:pPr>
        <w:numPr>
          <w:ilvl w:val="0"/>
          <w:numId w:val="1001"/>
        </w:numPr>
        <w:pStyle w:val="Compact"/>
      </w:pPr>
      <w:r>
        <w:rPr>
          <w:bCs/>
          <w:b/>
        </w:rPr>
        <w:t xml:space="preserve">Compliance:</w:t>
      </w:r>
      <w:r>
        <w:t xml:space="preserve"> </w:t>
      </w:r>
      <w:r>
        <w:t xml:space="preserve">Ensuring the</w:t>
      </w:r>
      <w:r>
        <w:t xml:space="preserve"> </w:t>
      </w:r>
      <w:hyperlink w:anchor="editor">
        <w:r>
          <w:rPr>
            <w:rStyle w:val="Hyperlink"/>
            <w:bCs/>
            <w:b/>
          </w:rPr>
          <w:t xml:space="preserve">Editor</w:t>
        </w:r>
      </w:hyperlink>
    </w:p>
    <w:bookmarkEnd w:id="22"/>
    <w:bookmarkStart w:id="25" w:name="section"/>
    <w:p>
      <w:pPr>
        <w:pStyle w:val="Heading2"/>
      </w:pPr>
      <w:bookmarkStart w:id="23" w:name="editor"/>
      <w:bookmarkEnd w:id="23"/>
    </w:p>
    <w:p>
      <w:pPr>
        <w:pStyle w:val="FirstParagraph"/>
      </w:pPr>
      <w:r>
        <w:t xml:space="preserve">The Role of the 'Editor' in Modern Workflows</w:t>
      </w:r>
    </w:p>
    <w:p>
      <w:pPr>
        <w:pStyle w:val="BodyText"/>
      </w:pPr>
      <w:r>
        <w:t xml:space="preserve">The</w:t>
      </w:r>
      <w:r>
        <w:t xml:space="preserve"> </w:t>
      </w:r>
      <w:hyperlink w:anchor="editor">
        <w:r>
          <w:rPr>
            <w:rStyle w:val="Hyperlink"/>
            <w:bCs/>
            <w:b/>
          </w:rPr>
          <w:t xml:space="preserve">Editor</w:t>
        </w:r>
      </w:hyperlink>
      <w:hyperlink w:anchor="germany-munich">
        <w:r>
          <w:rPr>
            <w:rStyle w:val="Hyperlink"/>
          </w:rPr>
          <w:t xml:space="preserve">Germany Munich</w:t>
        </w:r>
      </w:hyperlink>
      <w:r>
        <w:t xml:space="preserve">, where precision and accuracy are highly valued, the</w:t>
      </w:r>
    </w:p>
    <w:p>
      <w:pPr>
        <w:pStyle w:val="BodyText"/>
      </w:pPr>
      <w:hyperlink w:anchor="editor">
        <w:r>
          <w:rPr>
            <w:rStyle w:val="Hyperlink"/>
          </w:rPr>
          <w:t xml:space="preserve">Editor</w:t>
        </w:r>
      </w:hyperlink>
      <w:r>
        <w:t xml:space="preserve"> </w:t>
      </w:r>
      <w:r>
        <w:t xml:space="preserve">must offer:</w:t>
      </w:r>
    </w:p>
    <w:p>
      <w:pPr>
        <w:numPr>
          <w:ilvl w:val="0"/>
          <w:numId w:val="1002"/>
        </w:numPr>
        <w:pStyle w:val="Compact"/>
      </w:pPr>
      <w:r>
        <w:rPr>
          <w:bCs/>
          <w:b/>
        </w:rPr>
        <w:t xml:space="preserve">Semantic Analysis:</w:t>
      </w:r>
      <w:r>
        <w:t xml:space="preserve"> </w:t>
      </w:r>
      <w:r>
        <w:t xml:space="preserve">Advanced natural language processing (NLP) to understand context, which is crucial for technical writing common in Munich's engineering firms.</w:t>
      </w:r>
    </w:p>
    <w:p>
      <w:pPr>
        <w:numPr>
          <w:ilvl w:val="0"/>
          <w:numId w:val="1002"/>
        </w:numPr>
        <w:pStyle w:val="Compact"/>
      </w:pPr>
      <w:r>
        <w:rPr>
          <w:bCs/>
          <w:b/>
        </w:rPr>
        <w:t xml:space="preserve">Multimedia Integration:</w:t>
      </w:r>
    </w:p>
    <w:p>
      <w:pPr>
        <w:numPr>
          <w:ilvl w:val="0"/>
          <w:numId w:val="1002"/>
        </w:numPr>
        <w:pStyle w:val="Compact"/>
      </w:pPr>
      <w:r>
        <w:t xml:space="preserve">Cross-Platform Publishing:The ability to push content from the</w:t>
      </w:r>
    </w:p>
    <w:p>
      <w:pPr>
        <w:numPr>
          <w:ilvl w:val="0"/>
          <w:numId w:val="1000"/>
        </w:numPr>
        <w:pStyle w:val="Compact"/>
      </w:pPr>
      <w:hyperlink w:anchor="editor">
        <w:r>
          <w:rPr>
            <w:rStyle w:val="Hyperlink"/>
          </w:rPr>
          <w:t xml:space="preserve">Editor</w:t>
        </w:r>
      </w:hyperlink>
      <w:r>
        <w:t xml:space="preserve"> </w:t>
      </w:r>
      <w:r>
        <w:t xml:space="preserve">directly to web, mobile apps, and social media channels with a single click.</w:t>
      </w:r>
    </w:p>
    <w:p>
      <w:pPr>
        <w:pStyle w:val="FirstParagraph"/>
      </w:pPr>
      <w:r>
        <w:t xml:space="preserve">By focusing on these capabilities, we ensure that the</w:t>
      </w:r>
      <w:r>
        <w:t xml:space="preserve"> </w:t>
      </w:r>
      <w:hyperlink w:anchor="editor">
        <w:r>
          <w:rPr>
            <w:rStyle w:val="Hyperlink"/>
            <w:bCs/>
            <w:b/>
          </w:rPr>
          <w:t xml:space="preserve">Editor</w:t>
        </w:r>
      </w:hyperlink>
      <w:hyperlink w:anchor="germany-munich">
        <w:r>
          <w:rPr>
            <w:rStyle w:val="Hyperlink"/>
            <w:bCs/>
            <w:b/>
          </w:rPr>
          <w:t xml:space="preserve">Germany Munich</w:t>
        </w:r>
      </w:hyperlink>
      <w:r>
        <w:rPr>
          <w:bCs/>
          <w:b/>
        </w:rPr>
        <w:t xml:space="preserve">.</w:t>
      </w:r>
    </w:p>
    <w:p>
      <w:pPr>
        <w:pStyle w:val="BodyText"/>
      </w:pPr>
      <w:r>
        <w:t xml:space="preserve">Regional Considerations for Germany Munich</w:t>
      </w:r>
    </w:p>
    <w:p>
      <w:pPr>
        <w:pStyle w:val="BodyText"/>
      </w:pPr>
      <w:r>
        <w:t xml:space="preserve">Deploying technology in</w:t>
      </w:r>
    </w:p>
    <w:p>
      <w:pPr>
        <w:pStyle w:val="BodyText"/>
      </w:pPr>
      <w:hyperlink w:anchor="germany-munich">
        <w:r>
          <w:rPr>
            <w:rStyle w:val="Hyperlink"/>
          </w:rPr>
          <w:t xml:space="preserve">Germany Munich</w:t>
        </w:r>
      </w:hyperlink>
      <w:hyperlink w:anchor="editor">
        <w:r>
          <w:rPr>
            <w:rStyle w:val="Hyperlink"/>
          </w:rPr>
          <w:t xml:space="preserve">Editor</w:t>
        </w:r>
      </w:hyperlink>
      <w:r>
        <w:t xml:space="preserve">4.1 Language and Localization</w:t>
      </w:r>
    </w:p>
    <w:p>
      <w:pPr>
        <w:pStyle w:val="BodyText"/>
      </w:pPr>
      <w:r>
        <w:t xml:space="preserve">While English is widely spoken in business contexts in</w:t>
      </w:r>
      <w:r>
        <w:t xml:space="preserve"> </w:t>
      </w:r>
      <w:hyperlink w:anchor="germany-munich">
        <w:r>
          <w:rPr>
            <w:rStyle w:val="Hyperlink"/>
            <w:bCs/>
            <w:b/>
          </w:rPr>
          <w:t xml:space="preserve">Germany Munich</w:t>
        </w:r>
      </w:hyperlink>
      <w:r>
        <w:rPr>
          <w:bCs/>
          <w:b/>
        </w:rPr>
        <w:t xml:space="preserve">, a significant portion of internal communications and local publications occur in German. The</w:t>
      </w:r>
      <w:r>
        <w:rPr>
          <w:bCs/>
          <w:b/>
        </w:rPr>
        <w:t xml:space="preserve"> </w:t>
      </w:r>
      <w:hyperlink w:anchor="editor">
        <w:r>
          <w:rPr>
            <w:rStyle w:val="Hyperlink"/>
            <w:bCs/>
            <w:b/>
            <w:bCs/>
            <w:b/>
          </w:rPr>
          <w:t xml:space="preserve">Editor</w:t>
        </w:r>
      </w:hyperlink>
    </w:p>
    <w:p>
      <w:pPr>
        <w:pStyle w:val="BodyText"/>
      </w:pPr>
      <w:r>
        <w:t xml:space="preserve">Accurate spell-checking for compound words.</w:t>
      </w:r>
    </w:p>
    <w:p>
      <w:pPr>
        <w:pStyle w:val="BodyText"/>
      </w:pPr>
      <w:r>
        <w:t xml:space="preserve">Grammar suggestions that adhere to official German spelling reform standards.</w:t>
      </w:r>
    </w:p>
    <w:p>
      <w:pPr>
        <w:pStyle w:val="BodyText"/>
      </w:pPr>
      <w:r>
        <w:t xml:space="preserve">Dialect detection capabilities for regional variations common in Bavaria.</w:t>
      </w:r>
    </w:p>
    <w:bookmarkStart w:id="24" w:name="data-sovereignty-and-privacy"/>
    <w:p>
      <w:pPr>
        <w:pStyle w:val="Heading4"/>
      </w:pPr>
      <w:r>
        <w:t xml:space="preserve">Data Sovereignty and Privacy</w:t>
      </w:r>
    </w:p>
    <w:p>
      <w:pPr>
        <w:pStyle w:val="FirstParagraph"/>
      </w:pPr>
      <w:r>
        <w:t xml:space="preserve">Data protection is paramount in</w:t>
      </w:r>
    </w:p>
    <w:p>
      <w:pPr>
        <w:pStyle w:val="BodyText"/>
      </w:pPr>
      <w:hyperlink w:anchor="germany-munich">
        <w:r>
          <w:rPr>
            <w:rStyle w:val="Hyperlink"/>
          </w:rPr>
          <w:t xml:space="preserve">Germany Munich</w:t>
        </w:r>
      </w:hyperlink>
      <w:r>
        <w:t xml:space="preserve">. The</w:t>
      </w:r>
    </w:p>
    <w:p>
      <w:pPr>
        <w:pStyle w:val="BodyText"/>
      </w:pPr>
      <w:hyperlink w:anchor="editor">
        <w:r>
          <w:rPr>
            <w:rStyle w:val="Hyperlink"/>
          </w:rPr>
          <w:t xml:space="preserve">Editor</w:t>
        </w:r>
      </w:hyperlink>
      <w:r>
        <w:t xml:space="preserve">4.3 Integration with Local Ecosystems</w:t>
      </w:r>
    </w:p>
    <w:p>
      <w:pPr>
        <w:pStyle w:val="BodyText"/>
      </w:pPr>
      <w:r>
        <w:t xml:space="preserve">To be effective in</w:t>
      </w:r>
      <w:r>
        <w:t xml:space="preserve"> </w:t>
      </w:r>
      <w:hyperlink w:anchor="germany-munich">
        <w:r>
          <w:rPr>
            <w:rStyle w:val="Hyperlink"/>
            <w:bCs/>
            <w:b/>
          </w:rPr>
          <w:t xml:space="preserve">Germany Munich</w:t>
        </w:r>
      </w:hyperlink>
      <w:hyperlink w:anchor="editor">
        <w:r>
          <w:rPr>
            <w:rStyle w:val="Hyperlink"/>
            <w:bCs/>
            <w:b/>
          </w:rPr>
          <w:t xml:space="preserve">Editor</w:t>
        </w:r>
      </w:hyperlink>
    </w:p>
    <w:bookmarkEnd w:id="24"/>
    <w:bookmarkEnd w:id="25"/>
    <w:bookmarkStart w:id="30" w:name="implementation-strategy"/>
    <w:p>
      <w:pPr>
        <w:pStyle w:val="Heading2"/>
      </w:pPr>
      <w:r>
        <w:t xml:space="preserve">5. Implementation Strategy</w:t>
      </w:r>
    </w:p>
    <w:p>
      <w:pPr>
        <w:pStyle w:val="FirstParagraph"/>
      </w:pPr>
      <w:r>
        <w:t xml:space="preserve">The deployment of the</w:t>
      </w:r>
      <w:r>
        <w:t xml:space="preserve"> </w:t>
      </w:r>
      <w:hyperlink w:anchor="editor">
        <w:r>
          <w:rPr>
            <w:rStyle w:val="Hyperlink"/>
            <w:bCs/>
            <w:b/>
          </w:rPr>
          <w:t xml:space="preserve">Editor</w:t>
        </w:r>
      </w:hyperlink>
      <w:hyperlink w:anchor="germany-munich">
        <w:r>
          <w:rPr>
            <w:rStyle w:val="Hyperlink"/>
            <w:bCs/>
            <w:b/>
          </w:rPr>
          <w:t xml:space="preserve">Germany Munich</w:t>
        </w:r>
      </w:hyperlink>
      <w:r>
        <w:rPr>
          <w:bCs/>
          <w:b/>
        </w:rPr>
        <w:t xml:space="preserve">.</w:t>
      </w:r>
    </w:p>
    <w:bookmarkStart w:id="26" w:name="X6810f331f020a1e3cb9831a26a2863f115549d7"/>
    <w:p>
      <w:pPr>
        <w:pStyle w:val="Heading3"/>
      </w:pPr>
      <w:r>
        <w:t xml:space="preserve">Phase 1: Requirement Analysis and Vendor Selection (Months 1-2)</w:t>
      </w:r>
    </w:p>
    <w:p>
      <w:pPr>
        <w:pStyle w:val="FirstParagraph"/>
      </w:pPr>
      <w:r>
        <w:t xml:space="preserve">Stakeholders in</w:t>
      </w:r>
      <w:r>
        <w:t xml:space="preserve"> </w:t>
      </w:r>
      <w:hyperlink w:anchor="germany-munich">
        <w:r>
          <w:rPr>
            <w:rStyle w:val="Hyperlink"/>
            <w:bCs/>
            <w:b/>
          </w:rPr>
          <w:t xml:space="preserve">Germany Munich</w:t>
        </w:r>
      </w:hyperlink>
    </w:p>
    <w:bookmarkEnd w:id="26"/>
    <w:bookmarkStart w:id="27" w:name="X765218c481a36fc3d503f5912c639444998a702"/>
    <w:p>
      <w:pPr>
        <w:pStyle w:val="Heading3"/>
      </w:pPr>
      <w:r>
        <w:t xml:space="preserve">Phase 2: Customization and Pilot Testing (Months 3-4)</w:t>
      </w:r>
    </w:p>
    <w:p>
      <w:pPr>
        <w:pStyle w:val="FirstParagraph"/>
      </w:pPr>
      <w:r>
        <w:t xml:space="preserve">The chosen</w:t>
      </w:r>
      <w:r>
        <w:t xml:space="preserve"> </w:t>
      </w:r>
      <w:hyperlink w:anchor="editor">
        <w:r>
          <w:rPr>
            <w:rStyle w:val="Hyperlink"/>
            <w:bCs/>
            <w:b/>
          </w:rPr>
          <w:t xml:space="preserve">Editor</w:t>
        </w:r>
      </w:hyperlink>
      <w:hyperlink w:anchor="germany-munich">
        <w:r>
          <w:rPr>
            <w:rStyle w:val="Hyperlink"/>
            <w:bCs/>
            <w:b/>
          </w:rPr>
          <w:t xml:space="preserve">Germany Munich</w:t>
        </w:r>
      </w:hyperlink>
    </w:p>
    <w:bookmarkEnd w:id="27"/>
    <w:bookmarkStart w:id="28" w:name="X1b78b89264f3bb1a0ea2645a81f7422602f386a"/>
    <w:p>
      <w:pPr>
        <w:pStyle w:val="Heading3"/>
      </w:pPr>
      <w:r>
        <w:t xml:space="preserve">Phase 3: Full Deployment and Training (Months 5-6)</w:t>
      </w:r>
    </w:p>
    <w:p>
      <w:pPr>
        <w:pStyle w:val="FirstParagraph"/>
      </w:pPr>
      <w:r>
        <w:t xml:space="preserve">Following successful pilot testing, the</w:t>
      </w:r>
      <w:r>
        <w:t xml:space="preserve"> </w:t>
      </w:r>
      <w:hyperlink w:anchor="editor">
        <w:r>
          <w:rPr>
            <w:rStyle w:val="Hyperlink"/>
            <w:bCs/>
            <w:b/>
          </w:rPr>
          <w:t xml:space="preserve">Editor</w:t>
        </w:r>
      </w:hyperlink>
      <w:hyperlink w:anchor="germany-munich">
        <w:r>
          <w:rPr>
            <w:rStyle w:val="Hyperlink"/>
            <w:bCs/>
            <w:b/>
          </w:rPr>
          <w:t xml:space="preserve">Germany Munich</w:t>
        </w:r>
      </w:hyperlink>
    </w:p>
    <w:bookmarkEnd w:id="28"/>
    <w:bookmarkStart w:id="29" w:name="X5c34a09913d2572bbde46aee347ed46064b1158"/>
    <w:p>
      <w:pPr>
        <w:pStyle w:val="Heading3"/>
      </w:pPr>
      <w:r>
        <w:t xml:space="preserve">Phase 4: Monitoring and Optimization (Months 7+)</w:t>
      </w:r>
    </w:p>
    <w:p>
      <w:pPr>
        <w:pStyle w:val="FirstParagraph"/>
      </w:pPr>
      <w:r>
        <w:t xml:space="preserve">Post-deployment, we will continuously monitor usage metrics and user feedback. The</w:t>
      </w:r>
      <w:r>
        <w:t xml:space="preserve"> </w:t>
      </w:r>
      <w:hyperlink w:anchor="editor">
        <w:r>
          <w:rPr>
            <w:rStyle w:val="Hyperlink"/>
            <w:bCs/>
            <w:b/>
          </w:rPr>
          <w:t xml:space="preserve">Editor</w:t>
        </w:r>
      </w:hyperlink>
      <w:hyperlink w:anchor="germany-munich">
        <w:r>
          <w:rPr>
            <w:rStyle w:val="Hyperlink"/>
            <w:bCs/>
            <w:b/>
          </w:rPr>
          <w:t xml:space="preserve">Germany Munich</w:t>
        </w:r>
      </w:hyperlink>
    </w:p>
    <w:bookmarkEnd w:id="29"/>
    <w:bookmarkEnd w:id="30"/>
    <w:bookmarkStart w:id="31" w:name="risk-management"/>
    <w:p>
      <w:pPr>
        <w:pStyle w:val="Heading2"/>
      </w:pPr>
      <w:r>
        <w:t xml:space="preserve">6. Risk Management</w:t>
      </w:r>
    </w:p>
    <w:p>
      <w:pPr>
        <w:pStyle w:val="FirstParagraph"/>
      </w:pPr>
      <w:r>
        <w:t xml:space="preserve">Identifying potential risks is crucial for the success of this project. Key risks include:</w:t>
      </w:r>
    </w:p>
    <w:p>
      <w:pPr>
        <w:numPr>
          <w:ilvl w:val="0"/>
          <w:numId w:val="1003"/>
        </w:numPr>
        <w:pStyle w:val="Compact"/>
      </w:pPr>
      <w:r>
        <w:rPr>
          <w:bCs/>
          <w:b/>
        </w:rPr>
        <w:t xml:space="preserve">Resistance to Change:</w:t>
      </w:r>
    </w:p>
    <w:p>
      <w:pPr>
        <w:numPr>
          <w:ilvl w:val="0"/>
          <w:numId w:val="1000"/>
        </w:numPr>
        <w:pStyle w:val="Compact"/>
      </w:pPr>
      <w:r>
        <w:t xml:space="preserve">User resistance to adopting the new</w:t>
      </w:r>
    </w:p>
    <w:p>
      <w:pPr>
        <w:numPr>
          <w:ilvl w:val="0"/>
          <w:numId w:val="1000"/>
        </w:numPr>
        <w:pStyle w:val="Compact"/>
      </w:pPr>
      <w:hyperlink w:anchor="editor">
        <w:r>
          <w:rPr>
            <w:rStyle w:val="Hyperlink"/>
          </w:rPr>
          <w:t xml:space="preserve">Editor</w:t>
        </w:r>
      </w:hyperlink>
      <w:hyperlink w:anchor="germany-munich">
        <w:r>
          <w:rPr>
            <w:rStyle w:val="Hyperlink"/>
          </w:rPr>
          <w:t xml:space="preserve">Germany Munich</w:t>
        </w:r>
      </w:hyperlink>
    </w:p>
    <w:p>
      <w:pPr>
        <w:numPr>
          <w:ilvl w:val="0"/>
          <w:numId w:val="1003"/>
        </w:numPr>
        <w:pStyle w:val="Compact"/>
      </w:pPr>
      <w:r>
        <w:rPr>
          <w:bCs/>
          <w:b/>
        </w:rPr>
        <w:t xml:space="preserve">Data Migration Issues:</w:t>
      </w:r>
    </w:p>
    <w:p>
      <w:pPr>
        <w:numPr>
          <w:ilvl w:val="0"/>
          <w:numId w:val="1000"/>
        </w:numPr>
        <w:pStyle w:val="Compact"/>
      </w:pPr>
      <w:r>
        <w:t xml:space="preserve">Moving legacy content to the new</w:t>
      </w:r>
    </w:p>
    <w:p>
      <w:pPr>
        <w:numPr>
          <w:ilvl w:val="0"/>
          <w:numId w:val="1000"/>
        </w:numPr>
        <w:pStyle w:val="Compact"/>
      </w:pPr>
      <w:hyperlink w:anchor="editor">
        <w:r>
          <w:rPr>
            <w:rStyle w:val="Hyperlink"/>
          </w:rPr>
          <w:t xml:space="preserve">Editor</w:t>
        </w:r>
      </w:hyperlink>
    </w:p>
    <w:p>
      <w:pPr>
        <w:numPr>
          <w:ilvl w:val="0"/>
          <w:numId w:val="1003"/>
        </w:numPr>
        <w:pStyle w:val="Compact"/>
      </w:pPr>
      <w:r>
        <w:rPr>
          <w:bCs/>
          <w:b/>
        </w:rPr>
        <w:t xml:space="preserve">Technical Glitches:</w:t>
      </w:r>
    </w:p>
    <w:p>
      <w:pPr>
        <w:numPr>
          <w:ilvl w:val="0"/>
          <w:numId w:val="1000"/>
        </w:numPr>
        <w:pStyle w:val="Compact"/>
      </w:pPr>
      <w:r>
        <w:t xml:space="preserve">Initial bugs in the</w:t>
      </w:r>
    </w:p>
    <w:p>
      <w:pPr>
        <w:numPr>
          <w:ilvl w:val="0"/>
          <w:numId w:val="1000"/>
        </w:numPr>
        <w:pStyle w:val="Compact"/>
      </w:pPr>
      <w:hyperlink w:anchor="editor">
        <w:r>
          <w:rPr>
            <w:rStyle w:val="Hyperlink"/>
          </w:rPr>
          <w:t xml:space="preserve">Editor</w:t>
        </w:r>
      </w:hyperlink>
      <w:hyperlink w:anchor="germany-munich">
        <w:r>
          <w:rPr>
            <w:rStyle w:val="Hyperlink"/>
          </w:rPr>
          <w:t xml:space="preserve">Germany Munich</w:t>
        </w:r>
      </w:hyperlink>
    </w:p>
    <w:bookmarkEnd w:id="31"/>
    <w:bookmarkStart w:id="32" w:name="conclusion-and-recommendations"/>
    <w:p>
      <w:pPr>
        <w:pStyle w:val="Heading2"/>
      </w:pPr>
      <w:r>
        <w:t xml:space="preserve">7. Conclusion and Recommendations</w:t>
      </w:r>
    </w:p>
    <w:p>
      <w:pPr>
        <w:pStyle w:val="FirstParagraph"/>
      </w:pPr>
      <w:r>
        <w:t xml:space="preserve">The implementation of the new</w:t>
      </w:r>
      <w:r>
        <w:t xml:space="preserve"> </w:t>
      </w:r>
      <w:hyperlink w:anchor="editor">
        <w:r>
          <w:rPr>
            <w:rStyle w:val="Hyperlink"/>
            <w:bCs/>
            <w:b/>
          </w:rPr>
          <w:t xml:space="preserve">Editor</w:t>
        </w:r>
      </w:hyperlink>
      <w:hyperlink w:anchor="germany-munich">
        <w:r>
          <w:rPr>
            <w:rStyle w:val="Hyperlink"/>
            <w:bCs/>
            <w:b/>
          </w:rPr>
          <w:t xml:space="preserve">Germany Munich</w:t>
        </w:r>
      </w:hyperlink>
      <w:r>
        <w:rPr>
          <w:bCs/>
          <w:b/>
        </w:rPr>
        <w:t xml:space="preserve">. By addressing the specific linguistic, cultural, and regulatory needs of this region, we can significantly enhance our productivity and content quality. The</w:t>
      </w:r>
      <w:r>
        <w:rPr>
          <w:bCs/>
          <w:b/>
        </w:rPr>
        <w:t xml:space="preserve"> </w:t>
      </w:r>
      <w:hyperlink w:anchor="editor">
        <w:r>
          <w:rPr>
            <w:rStyle w:val="Hyperlink"/>
            <w:bCs/>
            <w:b/>
            <w:bCs/>
            <w:b/>
          </w:rPr>
          <w:t xml:space="preserve">Editor</w:t>
        </w:r>
      </w:hyperlink>
      <w:r>
        <w:rPr>
          <w:bCs/>
          <w:b/>
          <w:bCs/>
          <w:b/>
        </w:rPr>
        <w:t xml:space="preserve"> </w:t>
      </w:r>
      <w:r>
        <w:rPr>
          <w:bCs/>
          <w:b/>
          <w:bCs/>
          <w:b/>
        </w:rPr>
        <w:t xml:space="preserve">We recommend proceeding immediately with Phase 1: Requirement Analysis and Vendor Selection. It is imperative that we prioritize vendors who demonstrate a strong commitment to serving the</w:t>
      </w:r>
      <w:r>
        <w:rPr>
          <w:bCs/>
          <w:b/>
          <w:bCs/>
          <w:b/>
        </w:rPr>
        <w:t xml:space="preserve"> </w:t>
      </w:r>
      <w:hyperlink w:anchor="germany-munich">
        <w:r>
          <w:rPr>
            <w:rStyle w:val="Hyperlink"/>
            <w:bCs/>
            <w:b/>
            <w:bCs/>
            <w:b/>
            <w:bCs/>
            <w:b/>
          </w:rPr>
          <w:t xml:space="preserve">Germany Munich</w:t>
        </w:r>
      </w:hyperlink>
      <w:hyperlink w:anchor="editor">
        <w:r>
          <w:rPr>
            <w:rStyle w:val="Hyperlink"/>
            <w:bCs/>
            <w:b/>
            <w:bCs/>
            <w:b/>
            <w:bCs/>
            <w:b/>
          </w:rPr>
          <w:t xml:space="preserve">Editor</w:t>
        </w:r>
      </w:hyperlink>
    </w:p>
    <w:bookmarkEnd w:id="32"/>
    <w:bookmarkStart w:id="34" w:name="appendices"/>
    <w:p>
      <w:pPr>
        <w:pStyle w:val="Heading2"/>
      </w:pPr>
      <w:r>
        <w:t xml:space="preserve">8. Appendices</w:t>
      </w:r>
    </w:p>
    <w:p>
      <w:pPr>
        <w:pStyle w:val="FirstParagraph"/>
      </w:pPr>
      <w:r>
        <w:rPr>
          <w:bCs/>
          <w:b/>
        </w:rPr>
        <w:t xml:space="preserve">Appendix A:</w:t>
      </w:r>
      <w:hyperlink w:anchor="germany-munich">
        <w:r>
          <w:rPr>
            <w:rStyle w:val="Hyperlink"/>
          </w:rPr>
          <w:t xml:space="preserve">Germany Munich</w:t>
        </w:r>
      </w:hyperlink>
    </w:p>
    <w:p>
      <w:pPr>
        <w:pStyle w:val="BodyText"/>
      </w:pPr>
      <w:bookmarkStart w:id="33" w:name="editor"/>
      <w:bookmarkEnd w:id="33"/>
      <w:r>
        <w:rPr>
          <w:bCs/>
          <w:b/>
        </w:rPr>
        <w:t xml:space="preserve">User Persona Profiles for Editorial Staff..</w:t>
      </w:r>
    </w:p>
    <w:p>
      <w:pPr>
        <w:pStyle w:val="BodyText"/>
      </w:pPr>
      <w:r>
        <w:t xml:space="preserve">Prepared by the Project Management Office.</w:t>
      </w:r>
      <w:r>
        <w:br/>
      </w:r>
      <w:r>
        <w:t xml:space="preserve">In collaboration with the Local Operations Team in</w:t>
      </w:r>
      <w:r>
        <w:t xml:space="preserve"> </w:t>
      </w:r>
      <w:hyperlink w:anchor="germany-munich">
        <w:r>
          <w:rPr>
            <w:rStyle w:val="Hyperlink"/>
            <w:bCs/>
            <w:b/>
          </w:rPr>
          <w:t xml:space="preserve">Germany Munich</w:t>
        </w:r>
      </w:hyperlink>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Editor Solutions in Germany, Munich</dc:title>
  <dc:creator/>
  <cp:keywords/>
  <dcterms:created xsi:type="dcterms:W3CDTF">2026-07-29T04:56:55Z</dcterms:created>
  <dcterms:modified xsi:type="dcterms:W3CDTF">2026-07-29T04:56:55Z</dcterms:modified>
</cp:coreProperties>
</file>

<file path=docProps/custom.xml><?xml version="1.0" encoding="utf-8"?>
<Properties xmlns="http://schemas.openxmlformats.org/officeDocument/2006/custom-properties" xmlns:vt="http://schemas.openxmlformats.org/officeDocument/2006/docPropsVTypes"/>
</file>