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Accra</w:t>
      </w:r>
      <w:r>
        <w:t xml:space="preserve"> </w:t>
      </w:r>
      <w:r>
        <w:t xml:space="preserve">Editorial</w:t>
      </w:r>
      <w:r>
        <w:t xml:space="preserve"> </w:t>
      </w:r>
      <w:r>
        <w:t xml:space="preserve">Initiative</w:t>
      </w:r>
    </w:p>
    <w:bookmarkStart w:id="33" w:name="X41517150dbf1745a092ceb474911b7e53859359"/>
    <w:p>
      <w:pPr>
        <w:pStyle w:val="Heading1"/>
      </w:pPr>
      <w:r>
        <w:t xml:space="preserve">Project Report on the Development of "The Accra Editor"</w:t>
      </w:r>
    </w:p>
    <w:bookmarkStart w:id="20" w:name="date"/>
    <w:p>
      <w:pPr>
        <w:pStyle w:val="Heading2"/>
      </w:pPr>
      <w:r>
        <w:t xml:space="preserve">Date:</w:t>
      </w:r>
    </w:p>
    <w:p>
      <w:pPr>
        <w:pStyle w:val="FirstParagraph"/>
      </w:pPr>
      <w:r>
        <w:t xml:space="preserve">October 26, 2023</w:t>
      </w:r>
    </w:p>
    <w:p>
      <w:pPr>
        <w:pStyle w:val="BodyText"/>
      </w:pPr>
      <w:r>
        <w:br/>
      </w:r>
      <w:r>
        <w:rPr>
          <w:bCs/>
          <w:b/>
        </w:rPr>
        <w:t xml:space="preserve">To:</w:t>
      </w:r>
      <w:r>
        <w:t xml:space="preserve">The Board of Directors, Media Innovation Group</w:t>
      </w:r>
      <w:r>
        <w:br/>
      </w:r>
      <w:r>
        <w:rPr>
          <w:bCs/>
          <w:b/>
        </w:rPr>
        <w:t xml:space="preserve">From:</w:t>
      </w:r>
      <w:r>
        <w:t xml:space="preserve">Senior Project Analyst</w:t>
      </w:r>
      <w:r>
        <w:br/>
      </w:r>
    </w:p>
    <w:p>
      <w:pPr>
        <w:pStyle w:val="BodyText"/>
      </w:pPr>
      <w:r>
        <w:t xml:space="preserve">Subject:Strategic Implementation of a Localized Content Editor in Ghana Accra</w:t>
      </w:r>
    </w:p>
    <w:bookmarkEnd w:id="20"/>
    <w:bookmarkStart w:id="21" w:name="executive-summary"/>
    <w:p>
      <w:pPr>
        <w:pStyle w:val="Heading2"/>
      </w:pPr>
      <w:r>
        <w:t xml:space="preserve">1. Executive Summary</w:t>
      </w:r>
    </w:p>
    <w:p>
      <w:pPr>
        <w:pStyle w:val="FirstParagraph"/>
      </w:pPr>
      <w:r>
        <w:t xml:space="preserve">This Project Report outlines the comprehensive strategy, technical requirements, and cultural considerations for deploying a specialized content management tool known as "The Accra Editor." This initiative is specifically tailored for the dynamic media landscape of Ghana Accra. As Accra rapidly emerges as a hub for digital creativity and journalistic integrity in West Africa, there is an urgent need for digital tools that resonate with local linguistic nuances, cultural contexts, and technical infrastructures. This report argues that a generic international editor fails to address the unique demands of the Ghanaian market. Therefore, "The Accra Editor" aims to bridge this gap by providing a robust platform for journalists, bloggers, and corporate communicators in Ghana Accra.</w:t>
      </w:r>
    </w:p>
    <w:bookmarkEnd w:id="21"/>
    <w:bookmarkStart w:id="24" w:name="project-background-and-rationale"/>
    <w:p>
      <w:pPr>
        <w:pStyle w:val="Heading2"/>
      </w:pPr>
      <w:r>
        <w:t xml:space="preserve">2. Project Background and Rationale</w:t>
      </w:r>
    </w:p>
    <w:bookmarkStart w:id="22" w:name="the-rise-of-digital-media-in-ghana-accra"/>
    <w:p>
      <w:pPr>
        <w:pStyle w:val="Heading3"/>
      </w:pPr>
      <w:r>
        <w:t xml:space="preserve">The Rise of Digital Media in Ghana Accra</w:t>
      </w:r>
    </w:p>
    <w:p>
      <w:pPr>
        <w:pStyle w:val="FirstParagraph"/>
      </w:pPr>
      <w:r>
        <w:t xml:space="preserve">In recent years, Ghana Accra has witnessed an exponential growth in digital media consumption. The proliferation of smartphones and increased internet connectivity has empowered citizens to become content creators at an unprecedented rate. However, existing tools on the market are predominantly designed for Western audiences. They often lack features that support local languages such as Twi, Ga, Ewe, and Hausa, which are integral to effective communication in Ghana Accra.</w:t>
      </w:r>
    </w:p>
    <w:p>
      <w:pPr>
        <w:pStyle w:val="BodyText"/>
      </w:pPr>
      <w:r>
        <w:t xml:space="preserve">Furthermore, the infrastructure in Ghana Accra presents unique challenges. Internet connectivity can be intermittent in certain areas of the city. A standard heavy-duty editor may require constant high-speed bandwidth to function optimally. There is a clear market gap for an "offline-first" capable, lightweight, yet powerful editor that can sync seamlessly when connectivity is restored.</w:t>
      </w:r>
    </w:p>
    <w:bookmarkEnd w:id="22"/>
    <w:bookmarkStart w:id="23" w:name="objectives-of-the-accra-editor"/>
    <w:p>
      <w:pPr>
        <w:pStyle w:val="Heading3"/>
      </w:pPr>
      <w:r>
        <w:t xml:space="preserve">Objectives of The Accra Editor</w:t>
      </w:r>
    </w:p>
    <w:p>
      <w:pPr>
        <w:numPr>
          <w:ilvl w:val="0"/>
          <w:numId w:val="1001"/>
        </w:numPr>
        <w:pStyle w:val="Compact"/>
      </w:pPr>
      <w:r>
        <w:t xml:space="preserve">To provide a user-friendly writing environment optimized for the specific cultural and linguistic context of Ghana Accra.</w:t>
      </w:r>
    </w:p>
    <w:p>
      <w:pPr>
        <w:numPr>
          <w:ilvl w:val="0"/>
          <w:numId w:val="1001"/>
        </w:numPr>
        <w:pStyle w:val="Compact"/>
      </w:pPr>
      <w:r>
        <w:t xml:space="preserve">To ensure low data consumption and high performance on devices commonly used in Ghanaian markets.</w:t>
      </w:r>
    </w:p>
    <w:p>
      <w:pPr>
        <w:numPr>
          <w:ilvl w:val="0"/>
          <w:numId w:val="1001"/>
        </w:numPr>
        <w:pStyle w:val="Compact"/>
      </w:pPr>
      <w:r>
        <w:t xml:space="preserve">To incorporate collaborative features that support the fast-paced news cycle typical of major cities like Accra.</w:t>
      </w:r>
    </w:p>
    <w:bookmarkEnd w:id="23"/>
    <w:bookmarkEnd w:id="24"/>
    <w:bookmarkStart w:id="27" w:name="technical-specifications"/>
    <w:p>
      <w:pPr>
        <w:pStyle w:val="Heading2"/>
      </w:pPr>
      <w:r>
        <w:t xml:space="preserve">3. Technical Specifications</w:t>
      </w:r>
    </w:p>
    <w:p>
      <w:pPr>
        <w:pStyle w:val="FirstParagraph"/>
      </w:pPr>
      <w:r>
        <w:t xml:space="preserve">The development of The Accra Editor focuses on three core pillars: Accessibility, Localization, and Collaboration.</w:t>
      </w:r>
    </w:p>
    <w:bookmarkStart w:id="25" w:name="accessibility-and-performance"/>
    <w:p>
      <w:pPr>
        <w:pStyle w:val="Heading3"/>
      </w:pPr>
      <w:r>
        <w:t xml:space="preserve">1. Accessibility and Performance</w:t>
      </w:r>
    </w:p>
    <w:p>
      <w:pPr>
        <w:pStyle w:val="FirstParagraph"/>
      </w:pPr>
      <w:r>
        <w:t xml:space="preserve">Given the hardware constraints common in many parts of Ghana Accra, the editor will be built using progressive web application (PWA) architecture. This ensures that the tool works efficiently on older smartphones and lower-end laptops. The interface is designed to be "data-light," minimizing background processes and image loading until explicitly requested by the user. This feature is critical for users in Ghana Accra who are mindful of data costs.</w:t>
      </w:r>
    </w:p>
    <w:bookmarkEnd w:id="25"/>
    <w:bookmarkStart w:id="26" w:name="localization-features"/>
    <w:p>
      <w:pPr>
        <w:pStyle w:val="Heading3"/>
      </w:pPr>
      <w:r>
        <w:t xml:space="preserve">2. Localization Features</w:t>
      </w:r>
    </w:p>
    <w:p>
      <w:pPr>
        <w:pStyle w:val="FirstParagraph"/>
      </w:pPr>
      <w:r>
        <w:t xml:space="preserve">A distinguishing feature of this project report's subject, The Accra Editor, is its deep integration with local linguistic tools. Unlike global competitors, our editor will include:</w:t>
      </w:r>
    </w:p>
    <w:p>
      <w:pPr>
        <w:numPr>
          <w:ilvl w:val="0"/>
          <w:numId w:val="1002"/>
        </w:numPr>
        <w:pStyle w:val="Compact"/>
      </w:pPr>
      <w:r>
        <w:t xml:space="preserve">An integrated spell-checker and grammar tool for English (Ghanaian standard).</w:t>
      </w:r>
    </w:p>
    <w:p>
      <w:pPr>
        <w:numPr>
          <w:ilvl w:val="0"/>
          <w:numId w:val="1002"/>
        </w:numPr>
        <w:pStyle w:val="Compact"/>
      </w:pPr>
      <w:r>
        <w:t xml:space="preserve">Support for transliteration and input methods for major Ghanaian languages.</w:t>
      </w:r>
    </w:p>
    <w:p>
      <w:pPr>
        <w:numPr>
          <w:ilvl w:val="0"/>
          <w:numId w:val="1002"/>
        </w:numPr>
        <w:pStyle w:val="Compact"/>
      </w:pPr>
      <w:r>
        <w:t xml:space="preserve">Cultural context suggestions that help users avoid inadvertent cultural insensitivities common in global templates.</w:t>
      </w:r>
    </w:p>
    <w:p>
      <w:pPr>
        <w:pStyle w:val="FirstParagraph"/>
      </w:pPr>
      <w:r>
        <w:t xml:space="preserve">3. Collaborative Ecosystem</w:t>
      </w:r>
    </w:p>
    <w:p>
      <w:pPr>
        <w:pStyle w:val="BodyText"/>
      </w:pPr>
      <w:r>
        <w:t xml:space="preserve">In the bustling business environment of Ghana Accra, real-time collaboration is essential. The editor supports simultaneous editing by multiple users, allowing editorial teams in Accra to work together seamlessly regardless of their physical location within the city.</w:t>
      </w:r>
    </w:p>
    <w:bookmarkEnd w:id="26"/>
    <w:bookmarkEnd w:id="27"/>
    <w:bookmarkStart w:id="28" w:name="market-analysis-and-target-audience"/>
    <w:p>
      <w:pPr>
        <w:pStyle w:val="Heading2"/>
      </w:pPr>
      <w:r>
        <w:t xml:space="preserve">4. Market Analysis and Target Audience</w:t>
      </w:r>
    </w:p>
    <w:p>
      <w:pPr>
        <w:pStyle w:val="FirstParagraph"/>
      </w:pPr>
      <w:r>
        <w:t xml:space="preserve">The primary target audience for The Accra Editor includes:</w:t>
      </w:r>
    </w:p>
    <w:p>
      <w:pPr>
        <w:pStyle w:val="BodyText"/>
      </w:pPr>
      <w:r>
        <w:t xml:space="preserve">Segment</w:t>
      </w:r>
    </w:p>
    <w:p>
      <w:pPr>
        <w:pStyle w:val="BodyText"/>
      </w:pPr>
      <w:r>
        <w:t xml:space="preserve">Description</w:t>
      </w:r>
    </w:p>
    <w:p>
      <w:pPr>
        <w:pStyle w:val="BodyText"/>
      </w:pPr>
      <w:r>
        <w:t xml:space="preserve">&lt; tr &gt;</w:t>
      </w:r>
    </w:p>
    <w:p>
      <w:pPr>
        <w:pStyle w:val="BodyText"/>
      </w:pPr>
      <w:r>
        <w:t xml:space="preserve">Journalism Media Houses</w:t>
      </w:r>
    </w:p>
    <w:p>
      <w:pPr>
        <w:pStyle w:val="BodyText"/>
      </w:pPr>
      <w:r>
        <w:t xml:space="preserve">Newspapers and online news portals in Ghana Accra requiring fast, accurate reporting tools.</w:t>
      </w:r>
    </w:p>
    <w:p>
      <w:pPr>
        <w:pStyle w:val="BodyText"/>
      </w:pPr>
      <w:r>
        <w:t xml:space="preserve">&lt; tr &gt;</w:t>
      </w:r>
    </w:p>
    <w:p>
      <w:pPr>
        <w:pStyle w:val="BodyText"/>
      </w:pPr>
      <w:r>
        <w:t xml:space="preserve">Corporate Communications</w:t>
      </w:r>
    </w:p>
    <w:p>
      <w:pPr>
        <w:pStyle w:val="BodyText"/>
      </w:pPr>
      <w:r>
        <w:t xml:space="preserve">Multinational corporations based in Ghana Accra needing localized internal communication templates.</w:t>
      </w:r>
    </w:p>
    <w:p>
      <w:pPr>
        <w:pStyle w:val="BodyText"/>
      </w:pPr>
      <w:r>
        <w:t xml:space="preserve">Independent Bloggers &amp; Creators</w:t>
      </w:r>
    </w:p>
    <w:p>
      <w:pPr>
        <w:pStyle w:val="BodyText"/>
      </w:pPr>
      <w:r>
        <w:t xml:space="preserve">Growing community of influencers and writers in Ghana Accra who need affordable, high-quality tools.</w:t>
      </w:r>
    </w:p>
    <w:bookmarkEnd w:id="28"/>
    <w:bookmarkStart w:id="29" w:name="implementation-strategy"/>
    <w:p>
      <w:pPr>
        <w:pStyle w:val="Heading2"/>
      </w:pPr>
      <w:r>
        <w:t xml:space="preserve">5. Implementation Strategy</w:t>
      </w:r>
    </w:p>
    <w:p>
      <w:pPr>
        <w:pStyle w:val="FirstParagraph"/>
      </w:pPr>
      <w:r>
        <w:t xml:space="preserve">The deployment of The Accra Editor will follow a phased approach to ensure stability and user adoption in Ghana Accra.</w:t>
      </w:r>
    </w:p>
    <w:p>
      <w:pPr>
        <w:numPr>
          <w:ilvl w:val="0"/>
          <w:numId w:val="1003"/>
        </w:numPr>
        <w:pStyle w:val="Compact"/>
      </w:pPr>
      <w:r>
        <w:t xml:space="preserve">Phase 1: Beta Testing (Months 1-3): A closed beta will be launched with five major media houses in Accra. Feedback regarding usability, language support, and performance on local networks will be collected.</w:t>
      </w:r>
    </w:p>
    <w:p>
      <w:pPr>
        <w:numPr>
          <w:ilvl w:val="0"/>
          <w:numId w:val="1003"/>
        </w:numPr>
        <w:pStyle w:val="Compact"/>
      </w:pPr>
      <w:r>
        <w:t xml:space="preserve">Phase 2: Community Engagement (Months 4-6): Workshops will be held across Ghana Accra to train users. This is crucial for building trust and ensuring the tool meets the practical needs of daily journalists.</w:t>
      </w:r>
    </w:p>
    <w:p>
      <w:pPr>
        <w:numPr>
          <w:ilvl w:val="0"/>
          <w:numId w:val="1003"/>
        </w:numPr>
        <w:pStyle w:val="Compact"/>
      </w:pPr>
      <w:r>
        <w:t xml:space="preserve">Phase 3: Full Public Launch (Month 7): The editor will be made available globally, with a special emphasis on marketing within West Africa.</w:t>
      </w:r>
    </w:p>
    <w:bookmarkEnd w:id="29"/>
    <w:bookmarkStart w:id="30" w:name="challenges-and-mitigation-strategies"/>
    <w:p>
      <w:pPr>
        <w:pStyle w:val="Heading2"/>
      </w:pPr>
      <w:r>
        <w:t xml:space="preserve">6. Challenges and Mitigation Strategies</w:t>
      </w:r>
    </w:p>
    <w:p>
      <w:pPr>
        <w:pStyle w:val="FirstParagraph"/>
      </w:pPr>
      <w:r>
        <w:t xml:space="preserve">While the potential for success is high, there are challenges specific to operating in Ghana Accra:</w:t>
      </w:r>
    </w:p>
    <w:p>
      <w:pPr>
        <w:numPr>
          <w:ilvl w:val="0"/>
          <w:numId w:val="1004"/>
        </w:numPr>
        <w:pStyle w:val="Compact"/>
      </w:pPr>
      <w:r>
        <w:t xml:space="preserve">Internet Reliability:Mitigation: The PWA architecture allows full functionality offline.</w:t>
      </w:r>
    </w:p>
    <w:p>
      <w:pPr>
        <w:numPr>
          <w:ilvl w:val="0"/>
          <w:numId w:val="1004"/>
        </w:numPr>
        <w:pStyle w:val="Compact"/>
      </w:pPr>
      <w:r>
        <w:t xml:space="preserve">User Adoption:Mitigation: Free tier access for students and independent journalists to lower the barrier to entry.</w:t>
      </w:r>
    </w:p>
    <w:p>
      <w:pPr>
        <w:numPr>
          <w:ilvl w:val="0"/>
          <w:numId w:val="1004"/>
        </w:numPr>
        <w:pStyle w:val="Compact"/>
      </w:pPr>
      <w:r>
        <w:t xml:space="preserve">Competition from Global Giants:Mitigation: Emphasizing unique local features that global competitors ignore, such as specific cultural checks and low-data modes.</w:t>
      </w:r>
    </w:p>
    <w:bookmarkEnd w:id="30"/>
    <w:bookmarkStart w:id="31" w:name="financial-outlook"/>
    <w:p>
      <w:pPr>
        <w:pStyle w:val="Heading2"/>
      </w:pPr>
      <w:r>
        <w:t xml:space="preserve">7. Financial Outlook</w:t>
      </w:r>
    </w:p>
    <w:p>
      <w:pPr>
        <w:pStyle w:val="FirstParagraph"/>
      </w:pPr>
      <w:r>
        <w:t xml:space="preserve">The initial development cost is projected to be within budget due to the use of open-source technologies for the core engine. Revenue streams will include a freemium model, where basic features are free, and advanced analytics or premium templates are subscription-based. Given the growing digital economy in Ghana Accra, we anticipate a break-even point within 18 months of launch.</w:t>
      </w:r>
    </w:p>
    <w:bookmarkEnd w:id="31"/>
    <w:bookmarkStart w:id="32" w:name="conclusion"/>
    <w:p>
      <w:pPr>
        <w:pStyle w:val="Heading2"/>
      </w:pPr>
      <w:r>
        <w:t xml:space="preserve">8. Conclusion</w:t>
      </w:r>
    </w:p>
    <w:p>
      <w:pPr>
        <w:pStyle w:val="FirstParagraph"/>
      </w:pPr>
      <w:r>
        <w:t xml:space="preserve">In conclusion, this Project Report underscores the necessity and viability of launching "The Accra Editor." It is not merely a software tool but a strategic asset for the digital ecosystem in Ghana Accra. By addressing the specific technical, linguistic, and cultural needs of users in Ghana Accra, this project fills a critical void left by international providers. The success of this project will empower local voices in Ghana Accra to communicate more effectively, preserving cultural integrity while embracing technological advancement. We recommend immediate approval to proceed with Phase 1 development.</w:t>
      </w:r>
    </w:p>
    <w:p>
      <w:r>
        <w:pict>
          <v:rect style="width:0;height:1.5pt" o:hralign="center" o:hrstd="t" o:hr="t"/>
        </w:pic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Accra Editorial Initiative</dc:title>
  <dc:creator/>
  <dc:language>en</dc:language>
  <cp:keywords/>
  <dcterms:created xsi:type="dcterms:W3CDTF">2026-07-30T01:13:20Z</dcterms:created>
  <dcterms:modified xsi:type="dcterms:W3CDTF">2026-07-30T01:13:20Z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