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Peru</w:t>
      </w:r>
      <w:r>
        <w:t xml:space="preserve"> </w:t>
      </w:r>
      <w:r>
        <w:t xml:space="preserve">Lima</w:t>
      </w:r>
    </w:p>
    <w:bookmarkStart w:id="23" w:name="Xd7b124a9f0803bd0c1da6e7f8f8010ed623c15d"/>
    <w:p>
      <w:pPr>
        <w:pStyle w:val="Heading1"/>
      </w:pPr>
      <w:r>
        <w:t xml:space="preserve">Project Report: Deployment of the Advanced Text Editor Ecosystem in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Committee</w:t>
      </w:r>
      <w:r>
        <w:br/>
      </w:r>
      <w:r>
        <w:t xml:space="preserve">Tech Implementation Division</w:t>
      </w:r>
      <w:r>
        <w:br/>
      </w:r>
      <w:r>
        <w:t xml:space="preserve">.</w:t>
      </w:r>
    </w:p>
    <w:bookmarkStart w:id="20" w:name="introduction-and-contextual-background"/>
    <w:p>
      <w:pPr>
        <w:pStyle w:val="Heading2"/>
      </w:pPr>
      <w:r>
        <w:t xml:space="preserve">1. Introduction and Contextual Background</w:t>
      </w:r>
    </w:p>
    <w:p>
      <w:pPr>
        <w:pStyle w:val="FirstParagraph"/>
      </w:pPr>
      <w:r>
        <w:t xml:space="preserve">In an era defined by rapid digital transformation, the necessity for robust, efficient, and culturally adapted technological tools has never been more pronounced. This project report outlines the strategic implementation of a next-generation</w:t>
      </w:r>
      <w:r>
        <w:t xml:space="preserve"> </w:t>
      </w:r>
      <w:r>
        <w:t xml:space="preserve">, specifically tailored to meet the unique linguistic, economic, and infrastructural demands of businesses operating in</w:t>
      </w:r>
      <w:r>
        <w:t xml:space="preserve"> </w:t>
      </w:r>
      <w:r>
        <w:rPr>
          <w:bCs/>
          <w:b/>
        </w:rPr>
        <w:t xml:space="preserve">Peru Lima</w:t>
      </w:r>
      <w:r>
        <w:t xml:space="preserve">. The capital city of Peru serves as the economic heart of the nation, hosting a diverse array industries ranging from traditional agriculture export sectors to burgeoning technology startups. Consequently, the demand for software that not only facilitates high-quality content creation but also respects local nuances is critical.</w:t>
      </w:r>
    </w:p>
    <w:p>
      <w:pPr>
        <w:pStyle w:val="BodyText"/>
      </w:pPr>
      <w:r>
        <w:t xml:space="preserve">The primary objective of this initiative is to deploy an</w:t>
      </w:r>
      <w:r>
        <w:t xml:space="preserve"> </w:t>
      </w:r>
      <w:r>
        <w:rPr>
          <w:iCs/>
          <w:i/>
        </w:rPr>
        <w:t xml:space="preserve">Editor</w:t>
      </w:r>
      <w:r>
        <w:t xml:space="preserve"> </w:t>
      </w:r>
      <w:r>
        <w:t xml:space="preserve">platform that enhances productivity for journalists, marketers, legal professionals, and academic researchers in</w:t>
      </w:r>
      <w:r>
        <w:t xml:space="preserve"> </w:t>
      </w:r>
      <w:r>
        <w:rPr>
          <w:bCs/>
          <w:b/>
        </w:rPr>
        <w:t xml:space="preserve">Peru Lima</w:t>
      </w:r>
      <w:r>
        <w:t xml:space="preserve">. Unlike generic global software solutions, this project emphasizes localization. It addresses the specific challenges faced by users in a developing market where internet connectivity can be variable and where the Spanish spoken in</w:t>
      </w:r>
    </w:p>
    <w:p>
      <w:pPr>
        <w:pStyle w:val="BodyText"/>
      </w:pPr>
      <w:r>
        <w:t xml:space="preserve">Peru Lima may possess distinct idiomatic expressions not always captured by standard Northern Hemisphere dictionaries. This report details the rationale, technical specifications, implementation strategy, and expected outcomes of this deployment.</w:t>
      </w:r>
    </w:p>
    <w:bookmarkEnd w:id="20"/>
    <w:bookmarkStart w:id="22" w:name="Xbafb12f34a1476f57934467f3b7e306ffb56749"/>
    <w:p>
      <w:pPr>
        <w:pStyle w:val="Heading2"/>
      </w:pPr>
      <w:r>
        <w:t xml:space="preserve">2. The Need for a Specialized Editor in Peru Lima</w:t>
      </w:r>
    </w:p>
    <w:p>
      <w:pPr>
        <w:pStyle w:val="FirstParagraph"/>
      </w:pPr>
      <w:r>
        <w:t xml:space="preserve">The selection of</w:t>
      </w:r>
      <w:r>
        <w:t xml:space="preserve"> </w:t>
      </w:r>
      <w:r>
        <w:t xml:space="preserve"> </w:t>
      </w:r>
      <w:r>
        <w:t xml:space="preserve">as the pilot region is deliberate. As the most populous city in Peru it acts as a microcosm of the country's broader technological adoption trends. However, users here face specific pain points that global</w:t>
      </w:r>
      <w:r>
        <w:t xml:space="preserve"> </w:t>
      </w:r>
      <w:r>
        <w:rPr>
          <w:iCs/>
          <w:i/>
        </w:rPr>
        <w:t xml:space="preserve">Editor</w:t>
      </w:r>
      <w:r>
        <w:t xml:space="preserve">s often overlook:</w:t>
      </w:r>
    </w:p>
    <w:p>
      <w:pPr>
        <w:numPr>
          <w:ilvl w:val="0"/>
          <w:numId w:val="1001"/>
        </w:numPr>
        <w:pStyle w:val="Compact"/>
      </w:pPr>
      <w:r>
        <w:rPr>
          <w:bCs/>
          <w:b/>
        </w:rPr>
        <w:t xml:space="preserve">Linguistic Nuance:</w:t>
      </w:r>
      <w:r>
        <w:t xml:space="preserve">Editor</w:t>
      </w:r>
    </w:p>
    <w:p>
      <w:pPr>
        <w:numPr>
          <w:ilvl w:val="0"/>
          <w:numId w:val="1001"/>
        </w:numPr>
        <w:pStyle w:val="Compact"/>
      </w:pPr>
      <w:r>
        <w:t xml:space="preserve">In many parts of</w:t>
      </w:r>
      <w:r>
        <w:t xml:space="preserve"> </w:t>
      </w:r>
      <w:r>
        <w:t xml:space="preserve">, particularly in expanding peripheral districts, internet bandwidth fluctuates. The</w:t>
      </w:r>
      <w:r>
        <w:t xml:space="preserve"> </w:t>
      </w:r>
      <w:r>
        <w:rPr>
          <w:iCs/>
          <w:i/>
        </w:rPr>
        <w:t xml:space="preserve">Editor</w:t>
      </w:r>
      <w:r>
        <w:t xml:space="preserve"> </w:t>
      </w:r>
      <w:r>
        <w:t xml:space="preserve">is designed with an "offline-first" architecture, ensuring that users can continue working seamlessly without constant connectivity.</w:t>
      </w:r>
    </w:p>
    <w:p>
      <w:pPr>
        <w:numPr>
          <w:ilvl w:val="0"/>
          <w:numId w:val="1001"/>
        </w:numPr>
        <w:pStyle w:val="Compact"/>
      </w:pPr>
      <w:r>
        <w:rPr>
          <w:bCs/>
          <w:b/>
        </w:rPr>
        <w:t xml:space="preserve">Cultural Relevance:</w:t>
      </w:r>
      <w:r>
        <w:t xml:space="preserve">The user interface and collaborative features are adapted to reflect the hierarchical yet increasingly flat communication styles common in Peruvian business culture.</w:t>
      </w:r>
    </w:p>
    <w:p>
      <w:pPr>
        <w:pStyle w:val="FirstParagraph"/>
      </w:pPr>
      <w:r>
        <w:t xml:space="preserve">By addressing these factors, the</w:t>
      </w:r>
      <w:r>
        <w:t xml:space="preserve"> </w:t>
      </w:r>
      <w:r>
        <w:t xml:space="preserve">.</w:t>
      </w:r>
    </w:p>
    <w:p>
      <w:pPr>
        <w:pStyle w:val="BodyText"/>
      </w:pPr>
      <w:r>
        <w:t xml:space="preserve">The core of this project is the development and deployment of a cloud-synced desktop and web-based</w:t>
      </w:r>
      <w:r>
        <w:t xml:space="preserve"> </w:t>
      </w:r>
      <w:r>
        <w:rPr>
          <w:iCs/>
          <w:i/>
        </w:rPr>
        <w:t xml:space="preserve">Editor</w:t>
      </w:r>
      <w:r>
        <w:t xml:space="preserve">. The technical stack has been chosen to ensure scalability, security, and performance.</w:t>
      </w:r>
    </w:p>
    <w:bookmarkStart w:id="21" w:name="core-components"/>
    <w:p>
      <w:pPr>
        <w:pStyle w:val="Heading3"/>
      </w:pPr>
      <w:r>
        <w:t xml:space="preserve">Core Components:</w:t>
      </w:r>
    </w:p>
    <w:p>
      <w:pPr>
        <w:numPr>
          <w:ilvl w:val="0"/>
          <w:numId w:val="1002"/>
        </w:numPr>
        <w:pStyle w:val="Compact"/>
      </w:pPr>
      <w:r>
        <w:t xml:space="preserve">Editor.</w:t>
      </w:r>
    </w:p>
    <w:p>
      <w:pPr>
        <w:pStyle w:val="FirstParagraph"/>
      </w:pPr>
      <w:r>
        <w:t xml:space="preserve">In the vibrant business hub of</w:t>
      </w:r>
      <w:r>
        <w:t xml:space="preserve"> </w:t>
      </w:r>
      <w:r>
        <w:rPr>
          <w:bCs/>
          <w:b/>
        </w:rPr>
        <w:t xml:space="preserve">Peru Lima</w:t>
      </w:r>
      <w:r>
        <w:t xml:space="preserve">, teamwork is essential. The</w:t>
      </w:r>
      <w:r>
        <w:t xml:space="preserve"> </w:t>
      </w:r>
      <w:r>
        <w:rPr>
          <w:iCs/>
          <w:i/>
        </w:rPr>
        <w:t xml:space="preserve">Editor</w:t>
      </w:r>
    </w:p>
    <w:p>
      <w:pPr>
        <w:pStyle w:val="BodyText"/>
      </w:pPr>
      <w:r>
        <w:t xml:space="preserve">Leveraging natural language processing (NLP), the</w:t>
      </w:r>
      <w:r>
        <w:t xml:space="preserve"> </w:t>
      </w:r>
      <w:r>
        <w:rPr>
          <w:iCs/>
          <w:i/>
        </w:rPr>
        <w:t xml:space="preserve">Editor</w:t>
      </w:r>
    </w:p>
    <w:p>
      <w:pPr>
        <w:pStyle w:val="BodyText"/>
      </w:pPr>
      <w:r>
        <w:t xml:space="preserve">Data is encrypted end-to-end. Furthermore, to comply with local regulations in Peru, user data can be stored on servers located within South America, ensuring faster access speeds and adherence to data privacy laws prevalent in</w:t>
      </w:r>
    </w:p>
    <w:p>
      <w:pPr>
        <w:pStyle w:val="BodyText"/>
      </w:pPr>
      <w:r>
        <w:t xml:space="preserve">Peru Lima.</w:t>
      </w:r>
    </w:p>
    <w:p>
      <w:pPr>
        <w:pStyle w:val="BodyText"/>
      </w:pPr>
      <w:r>
        <w:t xml:space="preserve">The rollout of the</w:t>
      </w:r>
      <w:r>
        <w:t xml:space="preserve"> </w:t>
      </w:r>
    </w:p>
    <w:p>
      <w:pPr>
        <w:pStyle w:val="BodyText"/>
      </w:pPr>
      <w:r>
        <w:rPr>
          <w:bCs/>
          <w:b/>
        </w:rPr>
        <w:t xml:space="preserve">Phase 1: Pilot Program (Months 1-3)</w:t>
      </w:r>
      <w:r>
        <w:t xml:space="preserve">: A limited release targeting five major media houses and three legal firms in central</w:t>
      </w:r>
    </w:p>
    <w:p>
      <w:pPr>
        <w:pStyle w:val="BodyText"/>
      </w:pPr>
      <w:r>
        <w:t xml:space="preserve">Peru Lima. Feedback loops will be established to identify bugs specific to local workflows.</w:t>
      </w:r>
    </w:p>
    <w:p>
      <w:pPr>
        <w:pStyle w:val="BodyText"/>
      </w:pPr>
      <w:r>
        <w:rPr>
          <w:bCs/>
          <w:b/>
        </w:rPr>
        <w:t xml:space="preserve">Phase 2: SME Integration (Months 4-6)</w:t>
      </w:r>
      <w:r>
        <w:t xml:space="preserve">: Expansion into small and medium enterprises. This phase includes training workshops conducted in-person across districts such as Miraflores, Surco, and La Victoria. The goal is to familiarize users with the unique features of the</w:t>
      </w:r>
      <w:r>
        <w:t xml:space="preserve"> </w:t>
      </w:r>
      <w:r>
        <w:t xml:space="preserve">.</w:t>
      </w:r>
    </w:p>
    <w:p>
      <w:pPr>
        <w:pStyle w:val="BodyText"/>
      </w:pPr>
      <w:r>
        <w:rPr>
          <w:bCs/>
          <w:b/>
        </w:rPr>
        <w:t xml:space="preserve">Phase 3: Full Market Launch (Months 7-12)</w:t>
      </w:r>
      <w:r>
        <w:t xml:space="preserve">: A comprehensive marketing campaign targeting all sectors in</w:t>
      </w:r>
    </w:p>
    <w:p>
      <w:pPr>
        <w:pStyle w:val="BodyText"/>
      </w:pPr>
      <w:r>
        <w:t xml:space="preserve">, including academia and government. Integration with local payment gateways will be finalized to facilitate easy subscription management.</w:t>
      </w:r>
    </w:p>
    <w:p>
      <w:pPr>
        <w:pStyle w:val="BodyText"/>
      </w:pPr>
      <w:r>
        <w:t xml:space="preserve">Implementing any new technology in</w:t>
      </w:r>
    </w:p>
    <w:p>
      <w:pPr>
        <w:pStyle w:val="BodyText"/>
      </w:pPr>
      <w:r>
        <w:t xml:space="preserve">presents challenges:</w:t>
      </w:r>
    </w:p>
    <w:p>
      <w:pPr>
        <w:pStyle w:val="BodyText"/>
      </w:pPr>
      <w:r>
        <w:t xml:space="preserve">Price sensitivity is high in many segments of</w:t>
      </w:r>
    </w:p>
    <w:p>
      <w:pPr>
        <w:pStyle w:val="BodyText"/>
      </w:pPr>
      <w:r>
        <w:t xml:space="preserve">. The project proposes a tiered pricing model, with free basic versions and premium features for corporate clients, ensuring accessibility while maintaining revenue streams.</w:t>
      </w:r>
    </w:p>
    <w:p>
      <w:pPr>
        <w:pStyle w:val="BodyText"/>
      </w:pPr>
      <w:r>
        <w:rPr>
          <w:bCs/>
          <w:b/>
        </w:rPr>
        <w:t xml:space="preserve">Infrastructure Limitations:</w:t>
      </w:r>
    </w:p>
    <w:p>
      <w:pPr>
        <w:pStyle w:val="BodyText"/>
      </w:pPr>
      <w:r>
        <w:t xml:space="preserve">The successful deployment of the</w:t>
      </w:r>
    </w:p>
    <w:p>
      <w:pPr>
        <w:pStyle w:val="BodyText"/>
      </w:pPr>
      <w:r>
        <w:t xml:space="preserve">is projected to yield significant benefits:</w:t>
      </w:r>
    </w:p>
    <w:p>
      <w:pPr>
        <w:pStyle w:val="BodyText"/>
      </w:pPr>
      <w:r>
        <w:t xml:space="preserve">Preliminary testing suggests a 30% reduction in time spent on editing and formatting, allowing professionals in</w:t>
      </w:r>
      <w:r>
        <w:t xml:space="preserve"> </w:t>
      </w:r>
    </w:p>
    <w:p>
      <w:pPr>
        <w:pStyle w:val="BodyText"/>
      </w:pPr>
      <w:r>
        <w:t xml:space="preserve">The localized AI ensures that communications are not only grammatically correct but also culturally resonant, enhancing brand reputation for businesses operating within the city.</w:t>
      </w:r>
    </w:p>
    <w:p>
      <w:pPr>
        <w:pStyle w:val="BodyText"/>
      </w:pPr>
      <w:r>
        <w:t xml:space="preserve">Economic Growth: By providing state-of-the-art tools to local SMEs, we contribute to the digital maturity of</w:t>
      </w:r>
      <w:r>
        <w:t xml:space="preserve"> </w:t>
      </w:r>
    </w:p>
    <w:p>
      <w:pPr>
        <w:pStyle w:val="BodyText"/>
      </w:pPr>
      <w:r>
        <w:t xml:space="preserve">The integration of the specialized</w:t>
      </w:r>
    </w:p>
    <w:p>
      <w:pPr>
        <w:pStyle w:val="BodyText"/>
      </w:pPr>
      <w:r>
        <w:t xml:space="preserve">. It is not merely a software update; it is a strategic initiative that respects local linguistic traditions, acknowledges infrastructural realities, and aims to elevate professional standards across the capital.</w:t>
      </w:r>
    </w:p>
    <w:p>
      <w:pPr>
        <w:pStyle w:val="BodyText"/>
      </w:pPr>
      <w:r>
        <w:t xml:space="preserve">By focusing on the specific needs of users in</w:t>
      </w:r>
      <w:r>
        <w:t xml:space="preserve"> </w:t>
      </w:r>
      <w:r>
        <w:t xml:space="preserve">, we create a product that feels native and indispensable. This report recommends immediate approval for Phase 1 implementation. The potential for this</w:t>
      </w:r>
    </w:p>
    <w:p>
      <w:pPr>
        <w:pStyle w:val="BodyText"/>
      </w:pPr>
      <w:r>
        <w:t xml:space="preserve">is substantial, offering both social value through improved communication and economic value through increased efficiency.</w:t>
      </w:r>
    </w:p>
    <w:p>
      <w:pPr>
        <w:pStyle w:val="BodyText"/>
      </w:pPr>
      <w:r>
        <w:t xml:space="preserve">We anticipate a robust adoption rate within the first year, driven by word-of-mouth among key industry leaders in</w:t>
      </w:r>
    </w:p>
    <w:p>
      <w:pPr>
        <w:pStyle w:val="BodyText"/>
      </w:pPr>
      <w:r>
        <w:t xml:space="preserve">. This project underscores our commitment to delivering technology that is not only advanced but also deeply connected to the human experience of working in one of South America's most dynamic cities.</w:t>
      </w:r>
    </w:p>
    <w:p>
      <w:r>
        <w:pict>
          <v:rect style="width:0;height:1.5pt" o:hralign="center" o:hrstd="t" o:hr="t"/>
        </w:pict>
      </w:r>
    </w:p>
    <w:p>
      <w:pPr>
        <w:pStyle w:val="FirstParagraph"/>
      </w:pPr>
      <w:r>
        <w:rPr>
          <w:iCs/>
          <w:i/>
        </w:rPr>
        <w:t xml:space="preserve">This document serves as the official record for the Project Report regarding the Editor deployment in Peru Lima. All stakeholders are urged to review and provide feedback by November 15, 2023.</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Peru Lima</dc:title>
  <dc:creator/>
  <dc:language>en</dc:language>
  <cp:keywords/>
  <dcterms:created xsi:type="dcterms:W3CDTF">2026-07-29T04:20:16Z</dcterms:created>
  <dcterms:modified xsi:type="dcterms:W3CDTF">2026-07-29T04:20:16Z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