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Editor</w:t>
      </w:r>
      <w:r>
        <w:t xml:space="preserve"> </w:t>
      </w:r>
      <w:r>
        <w:t xml:space="preserve">Systems</w:t>
      </w:r>
      <w:r>
        <w:t xml:space="preserve"> </w:t>
      </w:r>
      <w:r>
        <w:t xml:space="preserve">in</w:t>
      </w:r>
      <w:r>
        <w:t xml:space="preserve"> </w:t>
      </w:r>
      <w:r>
        <w:t xml:space="preserve">Qatar</w:t>
      </w:r>
      <w:r>
        <w:t xml:space="preserve"> </w:t>
      </w:r>
      <w:r>
        <w:t xml:space="preserve">Doha</w:t>
      </w:r>
    </w:p>
    <w:bookmarkStart w:id="31" w:name="X9dd3b6ad5d4cbf766c9e82129619c2cab64f836"/>
    <w:p>
      <w:pPr>
        <w:pStyle w:val="Heading1"/>
      </w:pPr>
      <w:r>
        <w:t xml:space="preserve">Project Report: Strategic Integration of Advanced Editor Systems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Steering Committee, Qatar Digital Transformation Authority</w:t>
      </w:r>
      <w:r>
        <w:br/>
      </w:r>
      <w:r>
        <w:t xml:space="preserve">: Project Management Office</w:t>
      </w:r>
      <w:r>
        <w:br/>
      </w:r>
      <w:r>
        <w:br/>
      </w:r>
    </w:p>
    <w:bookmarkStart w:id="20" w:name="executive-summary"/>
    <w:p>
      <w:pPr>
        <w:pStyle w:val="Heading2"/>
      </w:pPr>
      <w:r>
        <w:t xml:space="preserve">1. Executive Summary</w:t>
      </w:r>
    </w:p>
    <w:p>
      <w:pPr>
        <w:pStyle w:val="FirstParagraph"/>
      </w:pPr>
      <w:r>
        <w:t xml:space="preserve">This project report outlines the comprehensive strategy for deploying a next-generation, context-aware digital content</w:t>
      </w:r>
      <w:r>
        <w:t xml:space="preserve"> </w:t>
      </w:r>
      <w:r>
        <w:t xml:space="preserve">Editor</w:t>
      </w:r>
      <w:r>
        <w:t xml:space="preserve"> </w:t>
      </w:r>
      <w:r>
        <w:t xml:space="preserve">system specifically tailored for the unique operational environment of Qatar in Doha. As Qatar continues to accelerate its Vision 2030 goals, the need for robust, localized, and efficient digital tools has never been more critical. This document details the requirements, implementation phases, and strategic benefits of integrating this specialized</w:t>
      </w:r>
      <w:r>
        <w:t xml:space="preserve"> </w:t>
      </w:r>
      <w:r>
        <w:t xml:space="preserve">Editor</w:t>
      </w:r>
      <w:r>
        <w:t xml:space="preserve"> </w:t>
      </w:r>
      <w:r>
        <w:t xml:space="preserve">into the public and private sectors across</w:t>
      </w:r>
      <w:r>
        <w:t xml:space="preserve"> </w:t>
      </w:r>
      <w:r>
        <w:t xml:space="preserve">Qatar Doha</w:t>
      </w:r>
      <w:r>
        <w:t xml:space="preserve">.</w:t>
      </w:r>
    </w:p>
    <w:p>
      <w:pPr>
        <w:pStyle w:val="BodyText"/>
      </w:pPr>
      <w:r>
        <w:t xml:space="preserve">The primary objective is to enhance content creation workflows for government entities, media houses, and educational institutions in Doha. By leveraging advanced AI-driven features that respect local cultural nuances and language specifics (particularly Arabic script complexities), the new system aims to increase productivity by 40% while ensuring strict compliance with national data sovereignty laws.</w:t>
      </w:r>
    </w:p>
    <w:bookmarkEnd w:id="20"/>
    <w:bookmarkStart w:id="21" w:name="project-background-and-context"/>
    <w:p>
      <w:pPr>
        <w:pStyle w:val="Heading2"/>
      </w:pPr>
      <w:r>
        <w:t xml:space="preserve">2. Project Background and Context</w:t>
      </w:r>
    </w:p>
    <w:p>
      <w:pPr>
        <w:pStyle w:val="FirstParagraph"/>
      </w:pPr>
      <w:r>
        <w:t xml:space="preserve">The rapid digitalization of services in</w:t>
      </w:r>
      <w:r>
        <w:t xml:space="preserve"> </w:t>
      </w:r>
      <w:r>
        <w:t xml:space="preserve">Qatar Doha</w:t>
      </w:r>
      <w:r>
        <w:t xml:space="preserve"> </w:t>
      </w:r>
      <w:r>
        <w:t xml:space="preserve">has created a high demand for efficient content management solutions. Previous iterations of text editing software were largely generic, international products that failed to adequately support the bidirectional nature of Arabic text, specific regional dialects, and local formatting standards required by Qatari institutions.</w:t>
      </w:r>
    </w:p>
    <w:p>
      <w:pPr>
        <w:pStyle w:val="BodyText"/>
      </w:pPr>
      <w:r>
        <w:t xml:space="preserve">The term</w:t>
      </w:r>
      <w:r>
        <w:t xml:space="preserve"> </w:t>
      </w:r>
      <w:r>
        <w:t xml:space="preserve">Editor</w:t>
      </w:r>
      <w:r>
        <w:t xml:space="preserve">, in this context, refers not merely to a simple word processor but to a sophisticated Integrated Development Environment (IDE) for digital content. It includes features such as real-time collaborative editing, automated translation verification, cultural sensitivity scanning, and integration with local cloud infrastructure located within</w:t>
      </w:r>
      <w:r>
        <w:t xml:space="preserve"> </w:t>
      </w:r>
      <w:r>
        <w:t xml:space="preserve">Qatar Doha</w:t>
      </w:r>
      <w:r>
        <w:t xml:space="preserve">.</w:t>
      </w:r>
    </w:p>
    <w:bookmarkEnd w:id="21"/>
    <w:bookmarkStart w:id="22" w:name="strategic-objectives"/>
    <w:p>
      <w:pPr>
        <w:pStyle w:val="Heading2"/>
      </w:pPr>
      <w:r>
        <w:t xml:space="preserve">3. Strategic Objectives</w:t>
      </w:r>
    </w:p>
    <w:p>
      <w:pPr>
        <w:numPr>
          <w:ilvl w:val="0"/>
          <w:numId w:val="1001"/>
        </w:numPr>
        <w:pStyle w:val="Compact"/>
      </w:pPr>
      <w:r>
        <w:rPr>
          <w:bCs/>
          <w:b/>
        </w:rPr>
        <w:t xml:space="preserve">Cultural Localization:</w:t>
      </w:r>
      <w:r>
        <w:t xml:space="preserve">To ensure the</w:t>
      </w:r>
      <w:r>
        <w:t xml:space="preserve"> </w:t>
      </w:r>
      <w:r>
        <w:t xml:space="preserve">Editor</w:t>
      </w:r>
      <w:r>
        <w:t xml:space="preserve"> </w:t>
      </w:r>
      <w:r>
        <w:t xml:space="preserve">perfectly aligns with the linguistic and cultural standards of Qatar, including right-to-left (RTL) interface optimization and support for Gulf Arabic dialects in addition to Modern Standard Arabic.</w:t>
      </w:r>
    </w:p>
    <w:p>
      <w:pPr>
        <w:numPr>
          <w:ilvl w:val="0"/>
          <w:numId w:val="1001"/>
        </w:numPr>
        <w:pStyle w:val="Compact"/>
      </w:pPr>
      <w:r>
        <w:rPr>
          <w:bCs/>
          <w:b/>
        </w:rPr>
        <w:t xml:space="preserve">Data Sovereignty:</w:t>
      </w:r>
      <w:r>
        <w:t xml:space="preserve">All data processed by the</w:t>
      </w:r>
      <w:r>
        <w:t xml:space="preserve"> </w:t>
      </w:r>
      <w:r>
        <w:t xml:space="preserve">Editor</w:t>
      </w:r>
      <w:r>
        <w:t xml:space="preserve"> </w:t>
      </w:r>
      <w:r>
        <w:t xml:space="preserve">must remain within physical borders of</w:t>
      </w:r>
      <w:r>
        <w:t xml:space="preserve"> </w:t>
      </w:r>
      <w:r>
        <w:t xml:space="preserve">Qatar Doha</w:t>
      </w:r>
      <w:r>
        <w:t xml:space="preserve">, ensuring compliance with the National Data Privacy Law.</w:t>
      </w:r>
    </w:p>
    <w:p>
      <w:pPr>
        <w:numPr>
          <w:ilvl w:val="0"/>
          <w:numId w:val="1001"/>
        </w:numPr>
        <w:pStyle w:val="Compact"/>
      </w:pPr>
      <w:r>
        <w:rPr>
          <w:bCs/>
          <w:b/>
        </w:rPr>
        <w:t xml:space="preserve">Efficiency Enhancement:</w:t>
      </w:r>
      <w:r>
        <w:t xml:space="preserve">Reducing administrative overhead in government ministries by automating routine formatting and proofreading tasks.</w:t>
      </w:r>
    </w:p>
    <w:p>
      <w:pPr>
        <w:numPr>
          <w:ilvl w:val="0"/>
          <w:numId w:val="1001"/>
        </w:numPr>
        <w:pStyle w:val="Compact"/>
      </w:pPr>
      <w:r>
        <w:rPr>
          <w:bCs/>
          <w:b/>
        </w:rPr>
        <w:t xml:space="preserve">Educational Integration:</w:t>
      </w:r>
      <w:r>
        <w:t xml:space="preserve">Serving as a primary tool for digital literacy programs in universities across Doha, fostering innovation among Qatari youth.</w:t>
      </w:r>
    </w:p>
    <w:bookmarkEnd w:id="22"/>
    <w:bookmarkStart w:id="26" w:name="technical-architecture-and-features"/>
    <w:p>
      <w:pPr>
        <w:pStyle w:val="Heading2"/>
      </w:pPr>
      <w:r>
        <w:t xml:space="preserve">4. Technical Architecture and Features</w:t>
      </w:r>
    </w:p>
    <w:p>
      <w:pPr>
        <w:pStyle w:val="FirstParagraph"/>
      </w:pPr>
      <w:r>
        <w:t xml:space="preserve">The proposed solution involves the deployment of a cloud-native application designed specifically for the regional market. Key technical features include:</w:t>
      </w:r>
    </w:p>
    <w:bookmarkStart w:id="23" w:name="ai-powered-arabic-language-processing"/>
    <w:p>
      <w:pPr>
        <w:pStyle w:val="Heading3"/>
      </w:pPr>
      <w:r>
        <w:t xml:space="preserve">4.1 AI-Powered Arabic Language Processing</w:t>
      </w:r>
    </w:p>
    <w:p>
      <w:pPr>
        <w:pStyle w:val="FirstParagraph"/>
      </w:pPr>
      <w:r>
        <w:t xml:space="preserve">The core differentiator of this project is the integration of Large Language Models (LLMs) trained specifically on Qatari corpora. This allows the</w:t>
      </w:r>
      <w:r>
        <w:t xml:space="preserve"> </w:t>
      </w:r>
      <w:r>
        <w:t xml:space="preserve">Editor</w:t>
      </w:r>
      <w:r>
        <w:t xml:space="preserve"> </w:t>
      </w:r>
      <w:r>
        <w:t xml:space="preserve">to understand context-specific terminology used in Doha’s government and business sectors. It provides real-time grammar correction that accounts for regional syntactical structures, which generic global editors often misinterpret.</w:t>
      </w:r>
    </w:p>
    <w:bookmarkEnd w:id="23"/>
    <w:bookmarkStart w:id="24" w:name="secure-local-infrastructure"/>
    <w:p>
      <w:pPr>
        <w:pStyle w:val="Heading3"/>
      </w:pPr>
      <w:r>
        <w:t xml:space="preserve">4.2 Secure Local Infrastructure</w:t>
      </w:r>
    </w:p>
    <w:p>
      <w:pPr>
        <w:pStyle w:val="FirstParagraph"/>
      </w:pPr>
      <w:r>
        <w:t xml:space="preserve">To address security concerns paramount to stakeholders in</w:t>
      </w:r>
      <w:r>
        <w:t xml:space="preserve"> </w:t>
      </w:r>
      <w:r>
        <w:t xml:space="preserve">Qatar Doha</w:t>
      </w:r>
      <w:r>
        <w:t xml:space="preserve">, the system will be hosted on local data centers operated by state-approved providers. This ensures low latency for users within the city and guarantees that sensitive government documents never leave national territory.</w:t>
      </w:r>
    </w:p>
    <w:bookmarkEnd w:id="24"/>
    <w:bookmarkStart w:id="25" w:name="collaborative-workspaces"/>
    <w:p>
      <w:pPr>
        <w:pStyle w:val="Heading3"/>
      </w:pPr>
      <w:r>
        <w:t xml:space="preserve">4.3 Collaborative Workspaces</w:t>
      </w:r>
    </w:p>
    <w:p>
      <w:pPr>
        <w:pStyle w:val="FirstParagraph"/>
      </w:pPr>
      <w:r>
        <w:t xml:space="preserve">The</w:t>
      </w:r>
      <w:r>
        <w:t xml:space="preserve"> </w:t>
      </w:r>
      <w:r>
        <w:t xml:space="preserve">Editor</w:t>
      </w:r>
      <w:r>
        <w:t xml:space="preserve"> </w:t>
      </w:r>
      <w:r>
        <w:t xml:space="preserve">supports real-time multi-user editing, a crucial feature for cross-departmental teams in Doha. Version control mechanisms are built-in to track changes, ensuring accountability and transparency in public sector communications.</w:t>
      </w:r>
    </w:p>
    <w:bookmarkEnd w:id="25"/>
    <w:bookmarkEnd w:id="26"/>
    <w:bookmarkStart w:id="27" w:name="implementation-roadmap"/>
    <w:p>
      <w:pPr>
        <w:pStyle w:val="Heading2"/>
      </w:pPr>
      <w:r>
        <w:t xml:space="preserve">5. Implementation Roadmap</w:t>
      </w:r>
    </w:p>
    <w:p>
      <w:pPr>
        <w:pStyle w:val="FirstParagraph"/>
      </w:pPr>
      <w:r>
        <w:t xml:space="preserve">The rollout of this initiative will be conducted in three distinct phases over a period of eighteen months.</w:t>
      </w:r>
    </w:p>
    <w:p>
      <w:pPr>
        <w:numPr>
          <w:ilvl w:val="0"/>
          <w:numId w:val="1002"/>
        </w:numPr>
        <w:pStyle w:val="Compact"/>
      </w:pPr>
      <w:r>
        <w:rPr>
          <w:bCs/>
          <w:b/>
        </w:rPr>
        <w:t xml:space="preserve">Phase 1: Pilot Program (Months 1-6):</w:t>
      </w:r>
      <w:r>
        <w:t xml:space="preserve">Select two major ministries in Doha will serve as beta testers. Feedback will be collected regarding usability, language accuracy, and performance under local network conditions.</w:t>
      </w:r>
    </w:p>
    <w:p>
      <w:pPr>
        <w:numPr>
          <w:ilvl w:val="0"/>
          <w:numId w:val="1002"/>
        </w:numPr>
        <w:pStyle w:val="Compact"/>
      </w:pPr>
      <w:r>
        <w:rPr>
          <w:bCs/>
          <w:b/>
        </w:rPr>
        <w:t xml:space="preserve">Phase 2: System Refinement and Security Audit (Months 7-12):</w:t>
      </w:r>
      <w:r>
        <w:t xml:space="preserve">Incorporate pilot feedback to refine the AI algorithms of the</w:t>
      </w:r>
      <w:r>
        <w:t xml:space="preserve"> </w:t>
      </w:r>
      <w:r>
        <w:t xml:space="preserve">Editor</w:t>
      </w:r>
      <w:r>
        <w:t xml:space="preserve">. Conduct rigorous third-party cybersecurity audits to ensure alignment with national security standards.</w:t>
      </w:r>
    </w:p>
    <w:p>
      <w:pPr>
        <w:numPr>
          <w:ilvl w:val="0"/>
          <w:numId w:val="1002"/>
        </w:numPr>
        <w:pStyle w:val="Compact"/>
      </w:pPr>
      <w:r>
        <w:rPr>
          <w:bCs/>
          <w:b/>
        </w:rPr>
        <w:t xml:space="preserve">Phase 3: Nationwide Deployment in Qatar Doha (Months 13-18):</w:t>
      </w:r>
      <w:r>
        <w:t xml:space="preserve">Full-scale deployment across all government entities, educational institutions, and approved private sector partners in</w:t>
      </w:r>
      <w:r>
        <w:t xml:space="preserve"> </w:t>
      </w:r>
      <w:r>
        <w:t xml:space="preserve">Qatar Doha</w:t>
      </w:r>
      <w:r>
        <w:t xml:space="preserve">. Comprehensive training workshops will be held to ensure user adoption.</w:t>
      </w:r>
    </w:p>
    <w:bookmarkEnd w:id="27"/>
    <w:bookmarkStart w:id="28" w:name="challenges-and-risk-mitigation"/>
    <w:p>
      <w:pPr>
        <w:pStyle w:val="Heading2"/>
      </w:pPr>
      <w:r>
        <w:t xml:space="preserve">6. Challenges and Risk Mitigation</w:t>
      </w:r>
    </w:p>
    <w:p>
      <w:pPr>
        <w:pStyle w:val="FirstParagraph"/>
      </w:pPr>
      <w:r>
        <w:rPr>
          <w:bCs/>
          <w:b/>
        </w:rPr>
        <w:t xml:space="preserve">Linguistic Complexity:</w:t>
      </w:r>
      <w:r>
        <w:t xml:space="preserve">The primary challenge is the richness and variation of Arabic dialects. The project team mitigates this by employing a panel of native linguists from Doha to continuously train and validate the AI models.</w:t>
      </w:r>
    </w:p>
    <w:p>
      <w:pPr>
        <w:pStyle w:val="BodyText"/>
      </w:pPr>
      <w:r>
        <w:rPr>
          <w:bCs/>
          <w:b/>
        </w:rPr>
        <w:t xml:space="preserve">User Adoption:</w:t>
      </w:r>
      <w:r>
        <w:t xml:space="preserve">Skepticism toward new technology can hinder adoption. To counter this, the project includes an extensive change management strategy, offering hands-on training sessions for all employees in</w:t>
      </w:r>
      <w:r>
        <w:t xml:space="preserve"> </w:t>
      </w:r>
      <w:r>
        <w:t xml:space="preserve">Qatar Doha</w:t>
      </w:r>
      <w:r>
        <w:t xml:space="preserve">.</w:t>
      </w:r>
    </w:p>
    <w:bookmarkEnd w:id="28"/>
    <w:bookmarkStart w:id="29" w:name="expected-outcomes-and-benefits"/>
    <w:p>
      <w:pPr>
        <w:pStyle w:val="Heading2"/>
      </w:pPr>
      <w:r>
        <w:t xml:space="preserve">7. Expected Outcomes and Benefits</w:t>
      </w:r>
    </w:p>
    <w:p>
      <w:pPr>
        <w:pStyle w:val="FirstParagraph"/>
      </w:pPr>
      <w:r>
        <w:t xml:space="preserve">The successful implementation of this specialized</w:t>
      </w:r>
      <w:r>
        <w:t xml:space="preserve"> </w:t>
      </w:r>
      <w:r>
        <w:t xml:space="preserve">Editor</w:t>
      </w:r>
      <w:r>
        <w:t xml:space="preserve"> </w:t>
      </w:r>
      <w:r>
        <w:t xml:space="preserve">is projected to yield significant benefits for the nation.</w:t>
      </w:r>
    </w:p>
    <w:p>
      <w:pPr>
        <w:pStyle w:val="BodyText"/>
      </w:pPr>
      <w:r>
        <w:rPr>
          <w:bCs/>
          <w:b/>
        </w:rPr>
        <w:t xml:space="preserve">Predicted Impact:</w:t>
      </w:r>
    </w:p>
    <w:p>
      <w:pPr>
        <w:numPr>
          <w:ilvl w:val="0"/>
          <w:numId w:val="1003"/>
        </w:numPr>
        <w:pStyle w:val="Compact"/>
      </w:pPr>
      <w:r>
        <w:rPr>
          <w:bCs/>
          <w:b/>
        </w:rPr>
        <w:t xml:space="preserve">Productivity Gain:</w:t>
      </w:r>
      <w:r>
        <w:t xml:space="preserve">A 40% increase in content creation speed for government communications.</w:t>
      </w:r>
    </w:p>
    <w:p>
      <w:pPr>
        <w:numPr>
          <w:ilvl w:val="0"/>
          <w:numId w:val="1003"/>
        </w:numPr>
        <w:pStyle w:val="Compact"/>
      </w:pPr>
      <w:r>
        <w:rPr>
          <w:bCs/>
          <w:b/>
        </w:rPr>
        <w:t xml:space="preserve">Cost Reduction:</w:t>
      </w:r>
      <w:r>
        <w:t xml:space="preserve">$2 million annual savings in licensing fees by replacing multiple disparate international tools with a single localized solution.</w:t>
      </w:r>
    </w:p>
    <w:p>
      <w:pPr>
        <w:numPr>
          <w:ilvl w:val="0"/>
          <w:numId w:val="1003"/>
        </w:numPr>
        <w:pStyle w:val="Compact"/>
      </w:pPr>
      <w:r>
        <w:rPr>
          <w:bCs/>
          <w:b/>
        </w:rPr>
        <w:t xml:space="preserve">National Pride:</w:t>
      </w:r>
      <w:r>
        <w:t xml:space="preserve">Fostering homegrown technological capability, reducing reliance on foreign software vendors.</w:t>
      </w:r>
    </w:p>
    <w:bookmarkEnd w:id="29"/>
    <w:bookmarkStart w:id="30" w:name="conclusion"/>
    <w:p>
      <w:pPr>
        <w:pStyle w:val="Heading2"/>
      </w:pPr>
      <w:r>
        <w:t xml:space="preserve">8. Conclusion</w:t>
      </w:r>
    </w:p>
    <w:p>
      <w:pPr>
        <w:pStyle w:val="FirstParagraph"/>
      </w:pPr>
      <w:r>
        <w:t xml:space="preserve">The integration of a locally tailored digital content</w:t>
      </w:r>
      <w:r>
        <w:t xml:space="preserve"> </w:t>
      </w:r>
      <w:r>
        <w:t xml:space="preserve">Editor</w:t>
      </w:r>
      <w:r>
        <w:t xml:space="preserve"> </w:t>
      </w:r>
      <w:r>
        <w:t xml:space="preserve">is not merely an IT upgrade; it is a strategic imperative for the modernization efforts in Qatar. By focusing on the specific needs of users in Doha and ensuring strict adherence to local data laws, this project aligns perfectly with the broader goals of Vision 2030.</w:t>
      </w:r>
    </w:p>
    <w:p>
      <w:pPr>
        <w:pStyle w:val="BodyText"/>
      </w:pPr>
      <w:r>
        <w:t xml:space="preserve">This report confirms that deploying such a system will enhance operational efficiency, improve communication quality, and reinforce digital sovereignty. We recommend immediate approval for Phase 1 funding to begin the pilot program in key ministries across Doha. The successful execution of this project will position Qatar as a regional leader in localized digital innovation.</w:t>
      </w:r>
    </w:p>
    <w:p>
      <w:pPr>
        <w:pStyle w:val="BodyText"/>
      </w:pPr>
      <w:r>
        <w:t xml:space="preserve">We await your feedback and authorization to proceed with the initial stakeholder meetings in Doha.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Advanced Editor Systems in Qatar Doha</dc:title>
  <dc:creator/>
  <dc:language>en</dc:language>
  <cp:keywords/>
  <dcterms:created xsi:type="dcterms:W3CDTF">2026-07-29T05:40:56Z</dcterms:created>
  <dcterms:modified xsi:type="dcterms:W3CDTF">2026-07-29T05:40:56Z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