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Next-Generation</w:t>
      </w:r>
      <w:r>
        <w:t xml:space="preserve"> </w:t>
      </w:r>
      <w:r>
        <w:t xml:space="preserve">Editor</w:t>
      </w:r>
      <w:r>
        <w:t xml:space="preserve"> </w:t>
      </w:r>
      <w:r>
        <w:t xml:space="preserve">Implementation</w:t>
      </w:r>
      <w:r>
        <w:t xml:space="preserve"> </w:t>
      </w:r>
      <w:r>
        <w:t xml:space="preserve">in</w:t>
      </w:r>
      <w:r>
        <w:t xml:space="preserve"> </w:t>
      </w:r>
      <w:r>
        <w:t xml:space="preserve">Saint</w:t>
      </w:r>
      <w:r>
        <w:t xml:space="preserve"> </w:t>
      </w:r>
      <w:r>
        <w:t xml:space="preserve">Petersburg</w:t>
      </w:r>
    </w:p>
    <w:bookmarkStart w:id="34" w:name="Xaef30b139fc6798b811e56f1fc1c59d0c8b280d"/>
    <w:p>
      <w:pPr>
        <w:pStyle w:val="Heading1"/>
      </w:pPr>
      <w:r>
        <w:t xml:space="preserve">Project Report: Deployment of Advanced Text Editor Infrastructure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IT Steering Committee</w:t>
      </w:r>
      <w:r>
        <w:br/>
      </w:r>
      <w:r>
        <w:rPr>
          <w:bCs/>
          <w:b/>
        </w:rPr>
        <w:t xml:space="preserve">From:</w:t>
      </w:r>
      <w:r>
        <w:t xml:space="preserve"> </w:t>
      </w:r>
      <w:r>
        <w:t xml:space="preserve">Regional Technology Office, North-West Division</w:t>
      </w:r>
      <w:r>
        <w:br/>
      </w:r>
      <w:r>
        <w:rPr>
          <w:bCs/>
          <w:b/>
        </w:rPr>
        <w:t xml:space="preserve">Subject:</w:t>
      </w:r>
      <w:r>
        <w:t xml:space="preserve"> </w:t>
      </w:r>
      <w:r>
        <w:t xml:space="preserve">Strategic Implementation of a Customized Editor Solution for the Saint Petersburg Hub</w:t>
      </w:r>
    </w:p>
    <w:bookmarkStart w:id="20" w:name="executive-summary"/>
    <w:p>
      <w:pPr>
        <w:pStyle w:val="Heading2"/>
      </w:pPr>
      <w:r>
        <w:t xml:space="preserve">1. Executive Summary</w:t>
      </w:r>
    </w:p>
    <w:p>
      <w:pPr>
        <w:pStyle w:val="FirstParagraph"/>
      </w:pPr>
      <w:r>
        <w:t xml:space="preserve">This document serves as the comprehensive Project Report detailing the initiation, planning, and execution phases of deploying a specialized text editor solution within our operational hubs in Russia Saint Petersburg. As a major cultural and technological center in Northwestern Russia, Saint Petersburg has become a critical node for our regional software development and content management operations. The primary objective of this project is to enhance productivity, streamline collaborative workflows, and ensure data sovereignty compliance by introducing an enterprise-grade</w:t>
      </w:r>
      <w:r>
        <w:t xml:space="preserve"> </w:t>
      </w:r>
      <w:r>
        <w:t xml:space="preserve">Editor</w:t>
      </w:r>
      <w:r>
        <w:t xml:space="preserve"> </w:t>
      </w:r>
      <w:r>
        <w:t xml:space="preserve">tailored to the specific linguistic and technical requirements of the local team.</w:t>
      </w:r>
    </w:p>
    <w:p>
      <w:pPr>
        <w:pStyle w:val="BodyText"/>
      </w:pPr>
      <w:r>
        <w:t xml:space="preserve">The report outlines the strategic rationale behind selecting a robust editing environment for our developers in Russia Saint Petersburg, addresses the unique challenges posed by Cyrillic character processing, and proposes a roadmap for full-scale integration. By focusing on this initiative, we aim to solidify our technical infrastructure's resilience and efficiency within this key geographic region.</w:t>
      </w:r>
    </w:p>
    <w:bookmarkEnd w:id="20"/>
    <w:bookmarkStart w:id="21" w:name="project-background-and-context"/>
    <w:p>
      <w:pPr>
        <w:pStyle w:val="Heading2"/>
      </w:pPr>
      <w:r>
        <w:t xml:space="preserve">2. Project Background and Context</w:t>
      </w:r>
    </w:p>
    <w:p>
      <w:pPr>
        <w:pStyle w:val="FirstParagraph"/>
      </w:pPr>
      <w:r>
        <w:t xml:space="preserve">Saint Petersburg has long been recognized as a powerhouse for IT talent in Russia. Our local office, situated in the historic center of Russia Saint Petersburg, houses over 150 senior engineers and content creators who rely heavily on digital tools for their daily operations. However, our legacy systems have shown significant limitations when supporting complex international character sets and high-volume code refactoring tasks.</w:t>
      </w:r>
    </w:p>
    <w:p>
      <w:pPr>
        <w:pStyle w:val="BodyText"/>
      </w:pPr>
      <w:r>
        <w:t xml:space="preserve">The current</w:t>
      </w:r>
      <w:r>
        <w:t xml:space="preserve"> </w:t>
      </w:r>
      <w:r>
        <w:t xml:space="preserve">Editor</w:t>
      </w:r>
      <w:r>
        <w:t xml:space="preserve"> </w:t>
      </w:r>
      <w:r>
        <w:t xml:space="preserve">environment is fragmented across various platforms, leading to inconsistencies in formatting and collaboration hurdles. Furthermore, latency issues affecting remote access from the Saint Petersburg data centers have necessitated a localized or highly optimized cloud-based editor solution. The project aims to unify these efforts by deploying a single, cohesive editing platform that serves as the backbone for our development lifecycle in this region.</w:t>
      </w:r>
    </w:p>
    <w:bookmarkEnd w:id="21"/>
    <w:bookmarkStart w:id="22" w:name="objectives-and-scope"/>
    <w:p>
      <w:pPr>
        <w:pStyle w:val="Heading2"/>
      </w:pPr>
      <w:r>
        <w:t xml:space="preserve">3. Objectives and Scope</w:t>
      </w:r>
    </w:p>
    <w:p>
      <w:pPr>
        <w:pStyle w:val="FirstParagraph"/>
      </w:pPr>
      <w:r>
        <w:t xml:space="preserve">The core objectives of this project are multifaceted, addressing both technical performance and user experience within the context of Russia Saint Petersburg:</w:t>
      </w:r>
    </w:p>
    <w:p>
      <w:pPr>
        <w:numPr>
          <w:ilvl w:val="0"/>
          <w:numId w:val="1001"/>
        </w:numPr>
        <w:pStyle w:val="Compact"/>
      </w:pPr>
      <w:r>
        <w:rPr>
          <w:bCs/>
          <w:b/>
        </w:rPr>
        <w:t xml:space="preserve">Linguistic Precision:</w:t>
      </w:r>
      <w:r>
        <w:t xml:space="preserve"> </w:t>
      </w:r>
      <w:r>
        <w:t xml:space="preserve">The chosen Editor must provide flawless support for the Russian language (Cyrillic encoding), including complex grammatical structures, accentuation tools, and right-to-left or mixed-script compatibility where necessary.</w:t>
      </w:r>
    </w:p>
    <w:p>
      <w:pPr>
        <w:numPr>
          <w:ilvl w:val="0"/>
          <w:numId w:val="1001"/>
        </w:numPr>
        <w:pStyle w:val="Compact"/>
      </w:pPr>
      <w:r>
        <w:rPr>
          <w:bCs/>
          <w:b/>
        </w:rPr>
        <w:t xml:space="preserve">Performance Optimization:</w:t>
      </w:r>
      <w:r>
        <w:t xml:space="preserve"> </w:t>
      </w:r>
      <w:r>
        <w:t xml:space="preserve">Reduce input latency to under 10 milliseconds for users operating within the Russia Saint Petersburg network infrastructure. This involves optimizing server response times and local caching mechanisms.</w:t>
      </w:r>
    </w:p>
    <w:p>
      <w:pPr>
        <w:numPr>
          <w:ilvl w:val="0"/>
          <w:numId w:val="1001"/>
        </w:numPr>
        <w:pStyle w:val="Compact"/>
      </w:pPr>
      <w:r>
        <w:rPr>
          <w:bCs/>
          <w:b/>
        </w:rPr>
        <w:t xml:space="preserve">Collaborative Efficiency:</w:t>
      </w:r>
      <w:r>
        <w:t xml:space="preserve"> </w:t>
      </w:r>
      <w:r>
        <w:t xml:space="preserve">Implement real-time collaborative editing features that allow multiple developers in Saint Petersburg to work on the same codebase simultaneously without conflict or lag.</w:t>
      </w:r>
    </w:p>
    <w:p>
      <w:pPr>
        <w:numPr>
          <w:ilvl w:val="0"/>
          <w:numId w:val="1001"/>
        </w:numPr>
        <w:pStyle w:val="Compact"/>
      </w:pPr>
      <w:r>
        <w:rPr>
          <w:bCs/>
          <w:b/>
        </w:rPr>
        <w:t xml:space="preserve">Security and Compliance:</w:t>
      </w:r>
      <w:r>
        <w:t xml:space="preserve"> </w:t>
      </w:r>
      <w:r>
        <w:t xml:space="preserve">Ensure that all data processed by the Editor remains compliant with local Russian data residency laws, which is particularly critical for operations based in Russia Saint Petersburg.</w:t>
      </w:r>
    </w:p>
    <w:bookmarkEnd w:id="22"/>
    <w:bookmarkStart w:id="26" w:name="technical-requirements-and-challenges"/>
    <w:p>
      <w:pPr>
        <w:pStyle w:val="Heading2"/>
      </w:pPr>
      <w:r>
        <w:t xml:space="preserve">4. Technical Requirements and Challenges</w:t>
      </w:r>
    </w:p>
    <w:p>
      <w:pPr>
        <w:pStyle w:val="FirstParagraph"/>
      </w:pPr>
      <w:r>
        <w:t xml:space="preserve">Selecting the appropriate Editor technology stack requires careful consideration of several factors unique to the environment in Russia Saint Petersburg.</w:t>
      </w:r>
    </w:p>
    <w:bookmarkStart w:id="23" w:name="cyrillic-support-and-encoding"/>
    <w:p>
      <w:pPr>
        <w:pStyle w:val="Heading3"/>
      </w:pPr>
      <w:r>
        <w:t xml:space="preserve">4.1 Cyrillic Support and Encoding</w:t>
      </w:r>
    </w:p>
    <w:p>
      <w:pPr>
        <w:pStyle w:val="FirstParagraph"/>
      </w:pPr>
      <w:r>
        <w:t xml:space="preserve">The most immediate technical challenge is ensuring that the Editor handles UTF-8 encoding perfectly. In Saint Petersburg, where development teams frequently switch between Russian documentation and English codebases, any misconfiguration in character sets can lead to corrupted files or display errors. The new Editor must auto-detect encoding and provide seamless switching capabilities.</w:t>
      </w:r>
    </w:p>
    <w:bookmarkEnd w:id="23"/>
    <w:bookmarkStart w:id="24" w:name="network-latency-and-localization"/>
    <w:p>
      <w:pPr>
        <w:pStyle w:val="Heading3"/>
      </w:pPr>
      <w:r>
        <w:t xml:space="preserve">4.2 Network Latency and Localization</w:t>
      </w:r>
    </w:p>
    <w:p>
      <w:pPr>
        <w:pStyle w:val="FirstParagraph"/>
      </w:pPr>
      <w:r>
        <w:t xml:space="preserve">Saint Petersburg is geographically distant from our primary central data centers located in Moscow. To mitigate this, the project involves deploying edge nodes specifically for Russia Saint Petersburg. The Editor will utilize WebSockets for real-time communication, ensuring that the experience feels native regardless of network fluctuations.</w:t>
      </w:r>
    </w:p>
    <w:bookmarkEnd w:id="24"/>
    <w:bookmarkStart w:id="25" w:name="integration-with-existing-tools"/>
    <w:p>
      <w:pPr>
        <w:pStyle w:val="Heading3"/>
      </w:pPr>
      <w:r>
        <w:t xml:space="preserve">4.3 Integration with Existing Tools</w:t>
      </w:r>
    </w:p>
    <w:p>
      <w:pPr>
        <w:pStyle w:val="FirstParagraph"/>
      </w:pPr>
      <w:r>
        <w:t xml:space="preserve">The Editor must integrate seamlessly with our existing CI/CD pipelines and version control systems (Git). It needs to support plugins commonly used by the Russian developer community, including specific linters and formatters that adhere to GOST standards where applicable.</w:t>
      </w:r>
    </w:p>
    <w:bookmarkEnd w:id="25"/>
    <w:bookmarkEnd w:id="26"/>
    <w:bookmarkStart w:id="30" w:name="implementation-strategy"/>
    <w:p>
      <w:pPr>
        <w:pStyle w:val="Heading2"/>
      </w:pPr>
      <w:r>
        <w:t xml:space="preserve">5. Implementation Strategy</w:t>
      </w:r>
    </w:p>
    <w:p>
      <w:pPr>
        <w:pStyle w:val="FirstParagraph"/>
      </w:pPr>
      <w:r>
        <w:t xml:space="preserve">The rollout of the new Editor in Russia Saint Petersburg will follow a phased approach to minimize disruption and allow for iterative feedback.</w:t>
      </w:r>
    </w:p>
    <w:bookmarkStart w:id="27" w:name="phase-1-pilot-program-weeks-1-4"/>
    <w:p>
      <w:pPr>
        <w:pStyle w:val="Heading3"/>
      </w:pPr>
      <w:r>
        <w:t xml:space="preserve">Phase 1: Pilot Program (Weeks 1-4)</w:t>
      </w:r>
    </w:p>
    <w:p>
      <w:pPr>
        <w:pStyle w:val="FirstParagraph"/>
      </w:pPr>
      <w:r>
        <w:t xml:space="preserve">We will select a small cohort of ten senior developers in the Saint Petersburg office to test the beta version of the Editor. This group will focus on stress-testing Cyrillic input methods and evaluating collaboration features. Feedback loops will be established daily to address immediate bugs.</w:t>
      </w:r>
    </w:p>
    <w:bookmarkEnd w:id="27"/>
    <w:bookmarkStart w:id="28" w:name="phase-2-infrastructure-scaling-weeks-5-8"/>
    <w:p>
      <w:pPr>
        <w:pStyle w:val="Heading3"/>
      </w:pPr>
      <w:r>
        <w:t xml:space="preserve">Phase 2: Infrastructure Scaling (Weeks 5-8)</w:t>
      </w:r>
    </w:p>
    <w:p>
      <w:pPr>
        <w:pStyle w:val="FirstParagraph"/>
      </w:pPr>
      <w:r>
        <w:t xml:space="preserve">Based on pilot feedback, we will scale the server infrastructure to support the entire Saint Petersburg team. This phase includes optimizing database connections for lower latency within the local network and configuring security protocols to meet local compliance requirements.</w:t>
      </w:r>
    </w:p>
    <w:bookmarkEnd w:id="28"/>
    <w:bookmarkStart w:id="29" w:name="X2cb2582faa3565c8439de16d511cdc8bb1a9fcf"/>
    <w:p>
      <w:pPr>
        <w:pStyle w:val="Heading3"/>
      </w:pPr>
      <w:r>
        <w:t xml:space="preserve">Phase 3: Full Deployment and Training (Weeks 9-12)</w:t>
      </w:r>
    </w:p>
    <w:p>
      <w:pPr>
        <w:pStyle w:val="FirstParagraph"/>
      </w:pPr>
      <w:r>
        <w:t xml:space="preserve">The Editor will be rolled out to all users in Russia Saint Petersburg. Comprehensive training sessions, conducted in Russian by local technical leads, will be held to ensure high adoption rates. Documentation will also be localized into Russian to facilitate easier onboarding.</w:t>
      </w:r>
    </w:p>
    <w:bookmarkEnd w:id="29"/>
    <w:bookmarkEnd w:id="30"/>
    <w:bookmarkStart w:id="31" w:name="risk-management"/>
    <w:p>
      <w:pPr>
        <w:pStyle w:val="Heading2"/>
      </w:pPr>
      <w:r>
        <w:t xml:space="preserve">6. Risk Management</w:t>
      </w:r>
    </w:p>
    <w:p>
      <w:pPr>
        <w:pStyle w:val="FirstParagraph"/>
      </w:pPr>
      <w:r>
        <w:rPr>
          <w:bCs/>
          <w:b/>
        </w:rPr>
        <w:t xml:space="preserve">Risk:</w:t>
      </w:r>
      <w:r>
        <w:t xml:space="preserve"> </w:t>
      </w:r>
      <w:r>
        <w:t xml:space="preserve">Potential resistance from developers accustomed to legacy tools.</w:t>
      </w:r>
      <w:r>
        <w:br/>
      </w:r>
      <w:r>
        <w:rPr>
          <w:bCs/>
          <w:b/>
        </w:rPr>
        <w:t xml:space="preserve">Mitigation:</w:t>
      </w:r>
      <w:r>
        <w:t xml:space="preserve"> </w:t>
      </w:r>
      <w:r>
        <w:t xml:space="preserve">We will offer migration assistance and guarantee that the new Editor replicates key shortcuts and workflows of the previous system.</w:t>
      </w:r>
    </w:p>
    <w:p>
      <w:pPr>
        <w:pStyle w:val="BodyText"/>
      </w:pPr>
      <w:r>
        <w:rPr>
          <w:bCs/>
          <w:b/>
        </w:rPr>
        <w:t xml:space="preserve">Risk:</w:t>
      </w:r>
      <w:r>
        <w:t xml:space="preserve"> </w:t>
      </w:r>
      <w:r>
        <w:t xml:space="preserve">Network instability in the Saint Petersburg region affecting real-time collaboration.</w:t>
      </w:r>
      <w:r>
        <w:br/>
      </w:r>
      <w:r>
        <w:rPr>
          <w:bCs/>
          <w:b/>
        </w:rPr>
        <w:t xml:space="preserve">Mitigation:</w:t>
      </w:r>
      <w:r>
        <w:t xml:space="preserve"> </w:t>
      </w:r>
      <w:r>
        <w:t xml:space="preserve">The Editor includes an offline mode with auto-sync capabilities, ensuring that work is not lost during connectivity drops.</w:t>
      </w:r>
    </w:p>
    <w:p>
      <w:pPr>
        <w:pStyle w:val="BodyText"/>
      </w:pPr>
      <w:r>
        <w:rPr>
          <w:bCs/>
          <w:b/>
        </w:rPr>
        <w:t xml:space="preserve">Risk:</w:t>
      </w:r>
      <w:r>
        <w:t xml:space="preserve"> </w:t>
      </w:r>
      <w:r>
        <w:t xml:space="preserve">Compliance changes in data regulations within Russia.</w:t>
      </w:r>
      <w:r>
        <w:br/>
      </w:r>
      <w:r>
        <w:rPr>
          <w:bCs/>
          <w:b/>
        </w:rPr>
        <w:t xml:space="preserve">Mitigation:</w:t>
      </w:r>
      <w:r>
        <w:t xml:space="preserve"> </w:t>
      </w:r>
      <w:r>
        <w:t xml:space="preserve">Regular audits of our data handling practices by local legal experts to ensure the Editor's deployment remains fully compliant with evolving laws in Saint Petersburg and broader Russia.</w:t>
      </w:r>
    </w:p>
    <w:bookmarkEnd w:id="31"/>
    <w:bookmarkStart w:id="32" w:name="conclusion"/>
    <w:p>
      <w:pPr>
        <w:pStyle w:val="Heading2"/>
      </w:pPr>
      <w:r>
        <w:t xml:space="preserve">7. Conclusion</w:t>
      </w:r>
    </w:p>
    <w:p>
      <w:pPr>
        <w:pStyle w:val="FirstParagraph"/>
      </w:pPr>
      <w:r>
        <w:t xml:space="preserve">The deployment of this advanced Editor solution is a pivotal step in modernizing our operational capabilities in Russia Saint Petersburg. By addressing the specific needs of our local talent pool, particularly regarding language support and network performance, we are investing in the long-term efficiency and morale of our team. This Project Report confirms that the strategic alignment between technical requirements and regional specifics makes this initiative not only feasible but essential for maintaining our competitive edge. We anticipate that once fully implemented, the new Editor will significantly reduce development cycles and improve code quality across all projects managed from Saint Petersburg.</w:t>
      </w:r>
    </w:p>
    <w:bookmarkEnd w:id="32"/>
    <w:bookmarkStart w:id="33" w:name="recommendations"/>
    <w:p>
      <w:pPr>
        <w:pStyle w:val="Heading2"/>
      </w:pPr>
      <w:r>
        <w:t xml:space="preserve">8. Recommendations</w:t>
      </w:r>
    </w:p>
    <w:p>
      <w:pPr>
        <w:numPr>
          <w:ilvl w:val="0"/>
          <w:numId w:val="1002"/>
        </w:numPr>
        <w:pStyle w:val="Compact"/>
      </w:pPr>
      <w:r>
        <w:t xml:space="preserve">Proceed immediately with the pilot program in Russia Saint Petersburg.</w:t>
      </w:r>
    </w:p>
    <w:p>
      <w:pPr>
        <w:numPr>
          <w:ilvl w:val="0"/>
          <w:numId w:val="1002"/>
        </w:numPr>
        <w:pStyle w:val="Compact"/>
      </w:pPr>
      <w:r>
        <w:t xml:space="preserve">Dedicate a budget for ongoing localization support to keep the Editor updated with regional linguistic changes.</w:t>
      </w:r>
    </w:p>
    <w:p>
      <w:pPr>
        <w:numPr>
          <w:ilvl w:val="0"/>
          <w:numId w:val="1002"/>
        </w:numPr>
        <w:pStyle w:val="Compact"/>
      </w:pPr>
      <w:r>
        <w:t xml:space="preserve">Establish a dedicated support channel for users in Saint Petersburg to address time-zone specific issues effectively.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Next-Generation Editor Implementation in Saint Petersburg</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