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Xbdce09b0db0cba389cd333cffafca84ddf4c717"/>
    <w:p>
      <w:pPr>
        <w:pStyle w:val="Heading1"/>
      </w:pPr>
      <w:r>
        <w:t xml:space="preserve">Project Report: Comprehensive Editor Implementation Strategy for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p>
    <w:p>
      <w:pPr>
        <w:pStyle w:val="BodyText"/>
      </w:pPr>
      <w:r>
        <w:t xml:space="preserve">From:</w:t>
      </w:r>
    </w:p>
    <w:p>
      <w:pPr>
        <w:pStyle w:val="BodyText"/>
      </w:pPr>
      <w:r>
        <w:t xml:space="preserve">Pan-Editorial Oversight Committee</w:t>
      </w:r>
      <w:r>
        <w:br/>
      </w:r>
      <w:r>
        <w:rPr>
          <w:iCs/>
          <w:i/>
          <w:vertAlign w:val="subscript"/>
        </w:rPr>
        <w:t xml:space="preserve">Status: Final Draft</w:t>
      </w:r>
    </w:p>
    <w:bookmarkStart w:id="20" w:name="executive-summary"/>
    <w:p>
      <w:pPr>
        <w:pStyle w:val="Heading2"/>
      </w:pPr>
      <w:r>
        <w:t xml:space="preserve">1. Executive Summary</w:t>
      </w:r>
    </w:p>
    <w:p>
      <w:pPr>
        <w:pStyle w:val="FirstParagraph"/>
      </w:pPr>
      <w:r>
        <w:t xml:space="preserve">The scope of this project report focuses on the strategic deployment, operational integration, and cultural adaptation of a standardized</w:t>
      </w:r>
      <w:r>
        <w:t xml:space="preserve"> </w:t>
      </w:r>
      <w:r>
        <w:rPr>
          <w:bCs/>
          <w:b/>
        </w:rPr>
        <w:t xml:space="preserve">Editor</w:t>
      </w:r>
      <w:r>
        <w:t xml:space="preserve"> </w:t>
      </w:r>
      <w:r>
        <w:t xml:space="preserve">system within the specific geographic and regulatory context of</w:t>
      </w:r>
      <w:r>
        <w:t xml:space="preserve"> </w:t>
      </w:r>
      <w:r>
        <w:rPr>
          <w:bCs/>
          <w:b/>
        </w:rPr>
        <w:t xml:space="preserve">Birmingham, United Kingdom</w:t>
      </w:r>
      <w:r>
        <w:t xml:space="preserve">. As Birmingham emerges as a pivotal hub for media innovation and digital content production in the West Midlands, it is imperative that our editorial frameworks align with both national standards set by Ofcom and local community expectations. This report outlines the rationale for implementing a robust</w:t>
      </w:r>
      <w:r>
        <w:t xml:space="preserve"> </w:t>
      </w:r>
      <w:r>
        <w:rPr>
          <w:bCs/>
          <w:b/>
        </w:rPr>
        <w:t xml:space="preserve">Editor</w:t>
      </w:r>
      <w:r>
        <w:t xml:space="preserve"> </w:t>
      </w:r>
      <w:r>
        <w:t xml:space="preserve">role structure, detailing how this function serves as the critical bridge between creative output and regulatory compliance in</w:t>
      </w:r>
      <w:r>
        <w:t xml:space="preserve"> </w:t>
      </w:r>
      <w:r>
        <w:rPr>
          <w:bCs/>
          <w:b/>
        </w:rPr>
        <w:t xml:space="preserve">Birmingham</w:t>
      </w:r>
      <w:r>
        <w:t xml:space="preserve">. The ultimate goal is to enhance content integrity, foster diverse voices from across the multicultural tapestry of the city, and ensure that all digital and broadcast outputs meet the rigorous demands of audiences in</w:t>
      </w:r>
      <w:r>
        <w:t xml:space="preserve"> </w:t>
      </w:r>
      <w:r>
        <w:rPr>
          <w:bCs/>
          <w:b/>
        </w:rPr>
        <w:t xml:space="preserve">United Kingdom Birmingham</w:t>
      </w:r>
      <w:r>
        <w:t xml:space="preserve">.</w:t>
      </w:r>
    </w:p>
    <w:bookmarkEnd w:id="20"/>
    <w:bookmarkStart w:id="22" w:name="project-background-and-context"/>
    <w:p>
      <w:pPr>
        <w:pStyle w:val="Heading2"/>
      </w:pPr>
      <w:r>
        <w:t xml:space="preserve">2. Project Background and Context</w:t>
      </w:r>
    </w:p>
    <w:p>
      <w:pPr>
        <w:pStyle w:val="FirstParagraph"/>
      </w:pPr>
      <w:r>
        <w:rPr>
          <w:bCs/>
          <w:b/>
        </w:rPr>
        <w:t xml:space="preserve">Birmingham, United Kingdom</w:t>
      </w:r>
      <w:r>
        <w:t xml:space="preserve">, stands as one of Europe's largest cities outside of London, characterized by a vibrant mix of industries including technology, creative arts, and finance. The media landscape in this region is rapidly evolving. Local news outlets are increasingly digitizing their operations to compete with national giants. However, this shift brings significant challenges regarding accuracy, speed versus verification balance and ethical journalism.</w:t>
      </w:r>
    </w:p>
    <w:p>
      <w:pPr>
        <w:pStyle w:val="BodyText"/>
      </w:pPr>
      <w:r>
        <w:t xml:space="preserve">The concept of the</w:t>
      </w:r>
      <w:r>
        <w:t xml:space="preserve"> </w:t>
      </w:r>
      <w:r>
        <w:rPr>
          <w:bCs/>
          <w:b/>
        </w:rPr>
        <w:t xml:space="preserve">Editor</w:t>
      </w:r>
      <w:r>
        <w:t xml:space="preserve"> </w:t>
      </w:r>
      <w:r>
        <w:t xml:space="preserve">here transcends traditional proofreading. In the context of this project, an</w:t>
      </w:r>
      <w:r>
        <w:t xml:space="preserve"> </w:t>
      </w:r>
      <w:r>
        <w:rPr>
          <w:bCs/>
          <w:b/>
        </w:rPr>
        <w:t xml:space="preserve">Editor</w:t>
      </w:r>
      <w:r>
        <w:t xml:space="preserve">, is defined as a senior strategic role responsible for content curation, ethical oversight, team leadership and final accountability for publication quality. Given the dense population and diverse demographic makeup of</w:t>
      </w:r>
      <w:r>
        <w:t xml:space="preserve"> </w:t>
      </w:r>
      <w:r>
        <w:rPr>
          <w:bCs/>
          <w:b/>
        </w:rPr>
        <w:t xml:space="preserve">Birmingham</w:t>
      </w:r>
      <w:r>
        <w:t xml:space="preserve">, the</w:t>
      </w:r>
      <w:r>
        <w:t xml:space="preserve"> </w:t>
      </w:r>
      <w:r>
        <w:rPr>
          <w:iCs/>
          <w:i/>
        </w:rPr>
        <w:t xml:space="preserve">Editor</w:t>
      </w:r>
      <w:r>
        <w:t xml:space="preserve"> </w:t>
      </w:r>
      <w:r>
        <w:t xml:space="preserve">must possess not only linguistic proficiency but also deep cultural sensitivity.</w:t>
      </w:r>
    </w:p>
    <w:bookmarkStart w:id="21" w:name="X151c28f29afda1a5aa27865ed9f7f64bdd02f6b"/>
    <w:p>
      <w:pPr>
        <w:pStyle w:val="Heading3"/>
      </w:pPr>
      <w:r>
        <w:t xml:space="preserve">2.1 The Need for Standardization in Birmingham's Media Sector</w:t>
      </w:r>
    </w:p>
    <w:p>
      <w:pPr>
        <w:pStyle w:val="FirstParagraph"/>
      </w:pPr>
      <w:r>
        <w:t xml:space="preserve">Prior to this initiative, editorial standards varied widely across independent publishers and smaller broadcast entities in</w:t>
      </w:r>
      <w:r>
        <w:t xml:space="preserve"> </w:t>
      </w:r>
      <w:r>
        <w:rPr>
          <w:bCs/>
          <w:b/>
        </w:rPr>
        <w:t xml:space="preserve">Birmingham</w:t>
      </w:r>
      <w:r>
        <w:t xml:space="preserve">. This inconsistency led to varying levels of trust among consumers. By establishing a unified</w:t>
      </w:r>
      <w:r>
        <w:t xml:space="preserve"> </w:t>
      </w:r>
      <w:r>
        <w:rPr>
          <w:bCs/>
          <w:b/>
        </w:rPr>
        <w:t xml:space="preserve">Editor</w:t>
      </w:r>
      <w:r>
        <w:t xml:space="preserve">, framework, we aim to create a benchmark for quality that resonates with the residents of the</w:t>
      </w:r>
      <w:r>
        <w:t xml:space="preserve"> </w:t>
      </w:r>
      <w:r>
        <w:rPr>
          <w:iCs/>
          <w:i/>
        </w:rPr>
        <w:t xml:space="preserve">United Kingdom Birmingham</w:t>
      </w:r>
      <w:r>
        <w:t xml:space="preserve"> </w:t>
      </w:r>
      <w:r>
        <w:t xml:space="preserve">area. This standardization will help build brand loyalty and public trust, which are essential assets in the modern information economy.</w:t>
      </w:r>
    </w:p>
    <w:bookmarkEnd w:id="21"/>
    <w:bookmarkEnd w:id="22"/>
    <w:bookmarkStart w:id="23" w:name="objectives-of-the-editor-implementation"/>
    <w:p>
      <w:pPr>
        <w:pStyle w:val="Heading2"/>
      </w:pPr>
      <w:r>
        <w:t xml:space="preserve">3. Objectives of the Editor Implementation</w:t>
      </w:r>
    </w:p>
    <w:p>
      <w:pPr>
        <w:pStyle w:val="FirstParagraph"/>
      </w:pPr>
      <w:r>
        <w:t xml:space="preserve">The primary objectives of deploying this specialized</w:t>
      </w:r>
      <w:r>
        <w:t xml:space="preserve"> </w:t>
      </w:r>
      <w:r>
        <w:rPr>
          <w:bCs/>
          <w:b/>
        </w:rPr>
        <w:t xml:space="preserve">Editor</w:t>
      </w:r>
      <w:r>
        <w:t xml:space="preserve">, role within</w:t>
      </w:r>
      <w:r>
        <w:t xml:space="preserve"> </w:t>
      </w:r>
      <w:r>
        <w:rPr>
          <w:bCs/>
          <w:b/>
        </w:rPr>
        <w:t xml:space="preserve">Birmingham, United Kingdom</w:t>
      </w:r>
      <w:r>
        <w:t xml:space="preserve">, are multifaceted:</w:t>
      </w:r>
    </w:p>
    <w:p>
      <w:pPr>
        <w:numPr>
          <w:ilvl w:val="0"/>
          <w:numId w:val="1001"/>
        </w:numPr>
        <w:pStyle w:val="Compact"/>
      </w:pPr>
      <w:r>
        <w:rPr>
          <w:bCs/>
          <w:b/>
        </w:rPr>
        <w:t xml:space="preserve">Regulatory Compliance:</w:t>
      </w:r>
    </w:p>
    <w:p>
      <w:pPr>
        <w:numPr>
          <w:ilvl w:val="0"/>
          <w:numId w:val="1000"/>
        </w:numPr>
        <w:pStyle w:val="Compact"/>
      </w:pPr>
      <w:r>
        <w:t xml:space="preserve">To ensure all content strictly adheres to the Communications Act 2003 and other relevant legislation applicable in the</w:t>
      </w:r>
      <w:r>
        <w:t xml:space="preserve"> </w:t>
      </w:r>
      <w:r>
        <w:rPr>
          <w:iCs/>
          <w:i/>
        </w:rPr>
        <w:t xml:space="preserve">United Kingdom Birmingham</w:t>
      </w:r>
      <w:r>
        <w:t xml:space="preserve"> </w:t>
      </w:r>
      <w:r>
        <w:t xml:space="preserve">jurisdiction. The</w:t>
      </w:r>
      <w:r>
        <w:t xml:space="preserve"> </w:t>
      </w:r>
      <w:r>
        <w:rPr>
          <w:bCs/>
          <w:b/>
        </w:rPr>
        <w:t xml:space="preserve">Editor</w:t>
      </w:r>
      <w:r>
        <w:t xml:space="preserve">, will serve as the first line of defense against legal infractions.</w:t>
      </w:r>
    </w:p>
    <w:p>
      <w:pPr>
        <w:numPr>
          <w:ilvl w:val="0"/>
          <w:numId w:val="1001"/>
        </w:numPr>
        <w:pStyle w:val="Compact"/>
      </w:pPr>
      <w:r>
        <w:t xml:space="preserve">Cultural Relevance:</w:t>
      </w:r>
    </w:p>
    <w:p>
      <w:pPr>
        <w:numPr>
          <w:ilvl w:val="0"/>
          <w:numId w:val="1001"/>
        </w:numPr>
        <w:pStyle w:val="Compact"/>
      </w:pPr>
      <w:r>
        <w:t xml:space="preserve">Efficiency Enhancement:</w:t>
      </w:r>
    </w:p>
    <w:p>
      <w:pPr>
        <w:pStyle w:val="FirstParagraph"/>
      </w:pPr>
      <w:r>
        <w:br/>
      </w:r>
    </w:p>
    <w:bookmarkEnd w:id="23"/>
    <w:bookmarkStart w:id="24" w:name="operational-framework-and-roles"/>
    <w:p>
      <w:pPr>
        <w:pStyle w:val="Heading2"/>
      </w:pPr>
      <w:r>
        <w:t xml:space="preserve">4. Operational Framework and Roles</w:t>
      </w:r>
    </w:p>
    <w:p>
      <w:pPr>
        <w:pStyle w:val="FirstParagraph"/>
      </w:pPr>
      <w:r>
        <w:t xml:space="preserve">The implementation of the</w:t>
      </w:r>
      <w:r>
        <w:t xml:space="preserve"> </w:t>
      </w:r>
      <w:r>
        <w:rPr>
          <w:bCs/>
          <w:b/>
        </w:rPr>
        <w:t xml:space="preserve">Editor</w:t>
      </w:r>
      <w:r>
        <w:t xml:space="preserve">, role involves a hierarchical structure designed to maximize accountability while encouraging creative freedom. The following table outlines the key responsibilities assigned to the</w:t>
      </w:r>
      <w:r>
        <w:t xml:space="preserve"> </w:t>
      </w:r>
      <w:r>
        <w:rPr>
          <w:bCs/>
          <w:b/>
        </w:rPr>
        <w:t xml:space="preserve">Editor</w:t>
      </w:r>
      <w:r>
        <w:t xml:space="preserve">, within the context of projects in</w:t>
      </w:r>
      <w:r>
        <w:t xml:space="preserve"> </w:t>
      </w:r>
      <w:r>
        <w:rPr>
          <w:iCs/>
          <w:i/>
        </w:rPr>
        <w:t xml:space="preserve">Birmingham, United Kingdom:</w:t>
      </w:r>
    </w:p>
    <w:p>
      <w:pPr>
        <w:pStyle w:val="BodyText"/>
      </w:pPr>
      <w:r>
        <w:t xml:space="preserve">Role Component</w:t>
      </w:r>
    </w:p>
    <w:p>
      <w:pPr>
        <w:pStyle w:val="BodyText"/>
      </w:pPr>
      <w:r>
        <w:t xml:space="preserve">Description</w:t>
      </w:r>
    </w:p>
    <w:p>
      <w:pPr>
        <w:pStyle w:val="BodyText"/>
      </w:pPr>
      <w:r>
        <w:br/>
      </w:r>
    </w:p>
    <w:p>
      <w:pPr>
        <w:pStyle w:val="BodyText"/>
      </w:pPr>
      <w:r>
        <w:t xml:space="preserve">Safety and Ethics Officer</w:t>
      </w:r>
    </w:p>
    <w:p>
      <w:pPr>
        <w:pStyle w:val="BodyText"/>
      </w:pPr>
      <w:r>
        <w:t xml:space="preserve">The Editor ensures that all stories involving vulnerable individuals in Birmingham communities are handled with care and privacy.</w:t>
      </w:r>
    </w:p>
    <w:p>
      <w:pPr>
        <w:pStyle w:val="BodyText"/>
      </w:pPr>
      <w:r>
        <w:br/>
      </w:r>
    </w:p>
    <w:p>
      <w:pPr>
        <w:pStyle w:val="BodyText"/>
      </w:pPr>
      <w:r>
        <w:t xml:space="preserve">Digital Strategy Lead</w:t>
      </w:r>
    </w:p>
    <w:p>
      <w:pPr>
        <w:pStyle w:val="BodyText"/>
      </w:pPr>
      <w:r>
        <w:br/>
      </w:r>
    </w:p>
    <w:p>
      <w:pPr>
        <w:pStyle w:val="BodyText"/>
      </w:pPr>
      <w:r>
        <w:t xml:space="preserve">(Editor)</w:t>
      </w:r>
    </w:p>
    <w:p>
      <w:pPr>
        <w:pStyle w:val="BodyText"/>
      </w:pPr>
      <w:r>
        <w:t xml:space="preserve">Orients content for digital platforms, optimizing SEO and engagement metrics specific to local interests in the West Midlands.</w:t>
      </w:r>
    </w:p>
    <w:p>
      <w:pPr>
        <w:pStyle w:val="BodyText"/>
      </w:pPr>
      <w:r>
        <w:br/>
      </w:r>
    </w:p>
    <w:p>
      <w:pPr>
        <w:pStyle w:val="BodyText"/>
      </w:pPr>
      <w:r>
        <w:br/>
      </w:r>
    </w:p>
    <w:p>
      <w:pPr>
        <w:pStyle w:val="BodyText"/>
      </w:pPr>
      <w:r>
        <w:t xml:space="preserve">Team Mentor</w:t>
      </w:r>
      <w:r>
        <w:br/>
      </w:r>
    </w:p>
    <w:p>
      <w:pPr>
        <w:pStyle w:val="BodyText"/>
      </w:pPr>
      <w:r>
        <w:t xml:space="preserve">(Editor)</w:t>
      </w:r>
    </w:p>
    <w:p>
      <w:pPr>
        <w:pStyle w:val="BodyText"/>
      </w:pPr>
      <w:r>
        <w:t xml:space="preserve">/trow"&gt;</w:t>
      </w:r>
      <w:r>
        <w:br/>
      </w:r>
    </w:p>
    <w:p>
      <w:pPr>
        <w:pStyle w:val="BodyText"/>
      </w:pPr>
      <w:r>
        <w:t xml:space="preserve">Mentors junior journalists and writers, fostering a culture of continuous improvement and journalistic integrity.</w:t>
      </w:r>
    </w:p>
    <w:p>
      <w:pPr>
        <w:pStyle w:val="BodyText"/>
      </w:pPr>
      <w:r>
        <w:br/>
      </w:r>
    </w:p>
    <w:p>
      <w:pPr>
        <w:pStyle w:val="BodyText"/>
      </w:pPr>
      <w:r>
        <w:br/>
      </w:r>
    </w:p>
    <w:p>
      <w:pPr>
        <w:pStyle w:val="BodyText"/>
      </w:pPr>
      <w:r>
        <w:t xml:space="preserve">Crisis Communicator(Editor)</w:t>
      </w:r>
    </w:p>
    <w:p>
      <w:pPr>
        <w:pStyle w:val="BodyText"/>
      </w:pPr>
      <w:r>
        <w:t xml:space="preserve">/trow"&gt;</w:t>
      </w:r>
      <w:r>
        <w:br/>
      </w:r>
    </w:p>
    <w:p>
      <w:pPr>
        <w:pStyle w:val="BodyText"/>
      </w:pPr>
      <w:r>
        <w:t xml:space="preserve">Acts as the central point of contact during breaking news events in Birmingham, ensuring rapid but verified dissemination of information.</w:t>
      </w:r>
    </w:p>
    <w:p>
      <w:pPr>
        <w:pStyle w:val="BodyText"/>
      </w:pPr>
      <w:r>
        <w:br/>
      </w:r>
    </w:p>
    <w:p>
      <w:pPr>
        <w:pStyle w:val="BodyText"/>
      </w:pPr>
      <w:r>
        <w:t xml:space="preserve">closeness</w:t>
      </w:r>
    </w:p>
    <w:p>
      <w:pPr>
        <w:pStyle w:val="BodyText"/>
      </w:pPr>
      <w:r>
        <w:t xml:space="preserve">,</w:t>
      </w:r>
    </w:p>
    <w:p>
      <w:pPr>
        <w:pStyle w:val="BodyText"/>
      </w:pPr>
      <w:r>
        <w:t xml:space="preserve">,closeness</w:t>
      </w:r>
    </w:p>
    <w:p>
      <w:pPr>
        <w:pStyle w:val="BodyText"/>
      </w:pPr>
      <w:r>
        <w:t xml:space="preserve">,</w:t>
      </w:r>
    </w:p>
    <w:p>
      <w:pPr>
        <w:pStyle w:val="BodyText"/>
      </w:pPr>
      <w:r>
        <w:t xml:space="preserve">,closeness,</w:t>
      </w:r>
      <w:r>
        <w:br/>
      </w:r>
    </w:p>
    <w:p>
      <w:pPr>
        <w:pStyle w:val="BodyText"/>
      </w:pPr>
      <w:r>
        <w:t xml:space="preserve">trow"&gt;</w:t>
      </w:r>
      <w:r>
        <w:br/>
      </w:r>
    </w:p>
    <w:p>
      <w:pPr>
        <w:pStyle w:val="BodyText"/>
      </w:pPr>
      <w:r>
        <w:br/>
      </w:r>
    </w:p>
    <w:bookmarkEnd w:id="24"/>
    <w:bookmarkStart w:id="25" w:name="challenges-and-mitigation-strategies"/>
    <w:p>
      <w:pPr>
        <w:pStyle w:val="Heading2"/>
      </w:pPr>
      <w:r>
        <w:t xml:space="preserve">5. Challenges and Mitigation Strategies</w:t>
      </w:r>
    </w:p>
    <w:p>
      <w:pPr>
        <w:pStyle w:val="FirstParagraph"/>
      </w:pPr>
      <w:r>
        <w:t xml:space="preserve">,</w:t>
      </w:r>
    </w:p>
    <w:p>
      <w:pPr>
        <w:pStyle w:val="BodyText"/>
      </w:pPr>
      <w:r>
        <w:t xml:space="preserve">,closeness,</w:t>
      </w:r>
      <w:r>
        <w:br/>
      </w:r>
    </w:p>
    <w:p>
      <w:pPr>
        <w:pStyle w:val="BodyText"/>
      </w:pPr>
      <w:r>
        <w:t xml:space="preserve">Implementing a new</w:t>
      </w:r>
      <w:r>
        <w:t xml:space="preserve"> </w:t>
      </w:r>
      <w:r>
        <w:rPr>
          <w:bCs/>
          <w:b/>
        </w:rPr>
        <w:t xml:space="preserve">Editor</w:t>
      </w:r>
      <w:r>
        <w:t xml:space="preserve">, framework in</w:t>
      </w:r>
      <w:r>
        <w:t xml:space="preserve"> </w:t>
      </w:r>
      <w:r>
        <w:rPr>
          <w:iCs/>
          <w:i/>
        </w:rPr>
        <w:t xml:space="preserve">Birmingham, United Kingdom</w:t>
      </w:r>
      <w:r>
        <w:t xml:space="preserve">, is not without its challenges. One significant hurdle is the resistance to change from long-standing staff members who are accustomed to decentralized decision-making processes.</w:t>
      </w:r>
      <w:r>
        <w:br/>
      </w:r>
    </w:p>
    <w:p>
      <w:pPr>
        <w:pStyle w:val="BodyText"/>
      </w:pPr>
      <w:r>
        <w:t xml:space="preserve">To mitigate this, a phased rollout strategy will be employed. Initially, pilot programs will be launched within specific departments in Birmingham. Success metrics gathered from these pilots will demonstrate the value of the</w:t>
      </w:r>
      <w:r>
        <w:t xml:space="preserve"> </w:t>
      </w:r>
      <w:r>
        <w:rPr>
          <w:bCs/>
          <w:b/>
        </w:rPr>
        <w:t xml:space="preserve">Editor</w:t>
      </w:r>
      <w:r>
        <w:t xml:space="preserve">, structure to skeptical stakeholders.</w:t>
      </w:r>
      <w:r>
        <w:br/>
      </w:r>
    </w:p>
    <w:p>
      <w:pPr>
        <w:pStyle w:val="BodyText"/>
      </w:pPr>
      <w:r>
        <w:t xml:space="preserve">Another challenge is the rapid pace of digital misinformation. The role of the</w:t>
      </w:r>
    </w:p>
    <w:p>
      <w:pPr>
        <w:pStyle w:val="BodyText"/>
      </w:pPr>
      <w:r>
        <w:t xml:space="preserve">Editor</w:t>
      </w:r>
    </w:p>
    <w:p>
      <w:pPr>
        <w:pStyle w:val="BodyText"/>
      </w:pPr>
      <w:r>
        <w:t xml:space="preserve">, in combating fake news has never been more critical. By integrating AI-driven fact-checking tools under the supervision of human Editors, we can maintain high accuracy rates without sacrificing speed.</w:t>
      </w:r>
      <w:r>
        <w:br/>
      </w:r>
    </w:p>
    <w:bookmarkEnd w:id="25"/>
    <w:bookmarkStart w:id="26" w:name="expected-outcomes-and-benefits"/>
    <w:p>
      <w:pPr>
        <w:pStyle w:val="Heading2"/>
      </w:pPr>
      <w:r>
        <w:t xml:space="preserve">6. Expected Outcomes and Benefits</w:t>
      </w:r>
    </w:p>
    <w:p>
      <w:pPr>
        <w:pStyle w:val="FirstParagraph"/>
      </w:pPr>
      <w:r>
        <w:t xml:space="preserve">,</w:t>
      </w:r>
    </w:p>
    <w:p>
      <w:pPr>
        <w:pStyle w:val="BodyText"/>
      </w:pPr>
      <w:r>
        <w:t xml:space="preserve">,closeness,</w:t>
      </w:r>
      <w:r>
        <w:br/>
      </w:r>
    </w:p>
    <w:p>
      <w:pPr>
        <w:pStyle w:val="BodyText"/>
      </w:pPr>
      <w:r>
        <w:t xml:space="preserve">The successful integration of this</w:t>
      </w:r>
      <w:r>
        <w:t xml:space="preserve"> </w:t>
      </w:r>
      <w:r>
        <w:rPr>
          <w:bCs/>
          <w:b/>
        </w:rPr>
        <w:t xml:space="preserve">Editor</w:t>
      </w:r>
      <w:r>
        <w:t xml:space="preserve">, initiative in</w:t>
      </w:r>
      <w:r>
        <w:t xml:space="preserve"> </w:t>
      </w:r>
      <w:r>
        <w:rPr>
          <w:iCs/>
          <w:i/>
        </w:rPr>
        <w:t xml:space="preserve">Birmingham, United Kingdom</w:t>
      </w:r>
      <w:r>
        <w:t xml:space="preserve">, is projected to yield several tangible benefits:</w:t>
      </w:r>
      <w:r>
        <w:br/>
      </w:r>
    </w:p>
    <w:p>
      <w:pPr>
        <w:numPr>
          <w:ilvl w:val="0"/>
          <w:numId w:val="1002"/>
        </w:numPr>
        <w:pStyle w:val="Compact"/>
      </w:pPr>
      <w:r>
        <w:t xml:space="preserve">Increased Audience Trust:</w:t>
      </w:r>
    </w:p>
    <w:p>
      <w:pPr>
        <w:numPr>
          <w:ilvl w:val="0"/>
          <w:numId w:val="1002"/>
        </w:numPr>
        <w:pStyle w:val="Compact"/>
      </w:pPr>
      <w:r>
        <w:t xml:space="preserve">Enhanced Brand Reputation:</w:t>
      </w:r>
    </w:p>
    <w:p>
      <w:pPr>
        <w:numPr>
          <w:ilvl w:val="0"/>
          <w:numId w:val="1002"/>
        </w:numPr>
        <w:pStyle w:val="Compact"/>
      </w:pPr>
      <w:r>
        <w:t xml:space="preserve">Improved Operational Efficiency:</w:t>
      </w:r>
    </w:p>
    <w:p>
      <w:pPr>
        <w:numPr>
          <w:ilvl w:val="0"/>
          <w:numId w:val="1000"/>
        </w:numPr>
        <w:pStyle w:val="Compact"/>
      </w:pPr>
      <w:r>
        <w:t xml:space="preserve">,</w:t>
      </w:r>
    </w:p>
    <w:p>
      <w:pPr>
        <w:numPr>
          <w:ilvl w:val="0"/>
          <w:numId w:val="1000"/>
        </w:numPr>
        <w:pStyle w:val="Compact"/>
      </w:pPr>
      <w:r>
        <w:t xml:space="preserve">,</w:t>
      </w:r>
    </w:p>
    <w:p>
      <w:pPr>
        <w:numPr>
          <w:ilvl w:val="0"/>
          <w:numId w:val="1000"/>
        </w:numPr>
        <w:pStyle w:val="Compact"/>
      </w:pPr>
      <w:r>
        <w:t xml:space="preserve">,closeness,</w:t>
      </w:r>
      <w:r>
        <w:br/>
      </w:r>
      <w:r>
        <w:br/>
      </w:r>
      <w:r>
        <w:t xml:space="preserve">By clarifying roles and responsibilities, decision-making bottlenecks will be reduced. The</w:t>
      </w:r>
    </w:p>
    <w:p>
      <w:pPr>
        <w:numPr>
          <w:ilvl w:val="0"/>
          <w:numId w:val="1000"/>
        </w:numPr>
        <w:pStyle w:val="Compact"/>
      </w:pPr>
      <w:r>
        <w:t xml:space="preserve">Editor</w:t>
      </w:r>
    </w:p>
    <w:p>
      <w:pPr>
        <w:numPr>
          <w:ilvl w:val="0"/>
          <w:numId w:val="1002"/>
        </w:numPr>
        <w:pStyle w:val="Compact"/>
      </w:pPr>
      <w:r>
        <w:t xml:space="preserve">Better Community Engagement:</w:t>
      </w:r>
    </w:p>
    <w:p>
      <w:pPr>
        <w:numPr>
          <w:ilvl w:val="0"/>
          <w:numId w:val="1000"/>
        </w:numPr>
        <w:pStyle w:val="Compact"/>
      </w:pPr>
      <w:r>
        <w:t xml:space="preserve">,</w:t>
      </w:r>
    </w:p>
    <w:p>
      <w:pPr>
        <w:numPr>
          <w:ilvl w:val="0"/>
          <w:numId w:val="1000"/>
        </w:numPr>
        <w:pStyle w:val="Compact"/>
      </w:pPr>
      <w:r>
        <w:t xml:space="preserve">,</w:t>
      </w:r>
    </w:p>
    <w:p>
      <w:pPr>
        <w:numPr>
          <w:ilvl w:val="0"/>
          <w:numId w:val="1000"/>
        </w:numPr>
        <w:pStyle w:val="Compact"/>
      </w:pPr>
      <w:r>
        <w:t xml:space="preserve">,closeness,</w:t>
      </w:r>
      <w:r>
        <w:br/>
      </w:r>
      <w:r>
        <w:br/>
      </w:r>
      <w:r>
        <w:t xml:space="preserve">Localised content produced under the guidance of an</w:t>
      </w:r>
    </w:p>
    <w:p>
      <w:pPr>
        <w:numPr>
          <w:ilvl w:val="0"/>
          <w:numId w:val="1000"/>
        </w:numPr>
        <w:pStyle w:val="Compact"/>
      </w:pPr>
      <w:r>
        <w:t xml:space="preserve">Editor</w:t>
      </w:r>
    </w:p>
    <w:bookmarkEnd w:id="26"/>
    <w:bookmarkStart w:id="27" w:name="conclusion"/>
    <w:p>
      <w:pPr>
        <w:pStyle w:val="Heading2"/>
      </w:pPr>
      <w:r>
        <w:t xml:space="preserve">7. Conclusion</w:t>
      </w:r>
    </w:p>
    <w:p>
      <w:pPr>
        <w:pStyle w:val="FirstParagraph"/>
      </w:pPr>
      <w:r>
        <w:t xml:space="preserve">,</w:t>
      </w:r>
    </w:p>
    <w:p>
      <w:pPr>
        <w:pStyle w:val="BodyText"/>
      </w:pPr>
      <w:r>
        <w:t xml:space="preserve">,closeness,</w:t>
      </w:r>
      <w:r>
        <w:br/>
      </w:r>
    </w:p>
    <w:p>
      <w:pPr>
        <w:pStyle w:val="BodyText"/>
      </w:pPr>
      <w:r>
        <w:t xml:space="preserve">In conclusion, the implementation of a dedicated</w:t>
      </w:r>
    </w:p>
    <w:p>
      <w:pPr>
        <w:pStyle w:val="BodyText"/>
      </w:pPr>
      <w:r>
        <w:t xml:space="preserve">Editor</w:t>
      </w:r>
    </w:p>
    <w:p>
      <w:pPr>
        <w:pStyle w:val="BodyText"/>
      </w:pPr>
      <w:r>
        <w:t xml:space="preserve">,</w:t>
      </w:r>
    </w:p>
    <w:p>
      <w:pPr>
        <w:pStyle w:val="BodyText"/>
      </w:pPr>
      <w:r>
        <w:t xml:space="preserve">,</w:t>
      </w:r>
    </w:p>
    <w:p>
      <w:pPr>
        <w:pStyle w:val="BodyText"/>
      </w:pPr>
      <w:r>
        <w:t xml:space="preserve">,</w:t>
      </w:r>
    </w:p>
    <w:p>
      <w:pPr>
        <w:pStyle w:val="BodyText"/>
      </w:pPr>
      <w:r>
        <w:t xml:space="preserve">,closeness,</w:t>
      </w:r>
      <w:r>
        <w:br/>
      </w:r>
      <w:r>
        <w:br/>
      </w:r>
      <w:r>
        <w:t xml:space="preserve">framework is essential for maintaining high standards in media production within</w:t>
      </w:r>
      <w:r>
        <w:t xml:space="preserve"> </w:t>
      </w:r>
      <w:r>
        <w:rPr>
          <w:iCs/>
          <w:i/>
        </w:rPr>
        <w:t xml:space="preserve">Birmingham, United Kingdom</w:t>
      </w:r>
      <w:r>
        <w:t xml:space="preserve">. This project report has detailed the strategic importance of this role, highlighting how it addresses both regulatory requirements and community needs. By empowering skilled Editors with clear mandates and advanced tools, we position ourselves to thrive in the competitive landscape of Birmingham's media sector. The commitment to excellence embodied by the</w:t>
      </w:r>
    </w:p>
    <w:p>
      <w:pPr>
        <w:pStyle w:val="BodyText"/>
      </w:pPr>
      <w:r>
        <w:t xml:space="preserve">Editor</w:t>
      </w:r>
    </w:p>
    <w:p>
      <w:pPr>
        <w:pStyle w:val="BodyText"/>
      </w:pPr>
      <w:r>
        <w:t xml:space="preserve">,</w:t>
      </w:r>
    </w:p>
    <w:p>
      <w:pPr>
        <w:pStyle w:val="BodyText"/>
      </w:pPr>
      <w:r>
        <w:t xml:space="preserve">,</w:t>
      </w:r>
    </w:p>
    <w:p>
      <w:pPr>
        <w:pStyle w:val="BodyText"/>
      </w:pPr>
      <w:r>
        <w:t xml:space="preserve">,</w:t>
      </w:r>
    </w:p>
    <w:p>
      <w:pPr>
        <w:pStyle w:val="BodyText"/>
      </w:pPr>
      <w:r>
        <w:t xml:space="preserve">,closeness,</w:t>
      </w:r>
      <w:r>
        <w:br/>
      </w:r>
      <w:r>
        <w:br/>
      </w:r>
      <w:r>
        <w:t xml:space="preserve">is not just a procedural upgrade; it is a statement of our dedication to truth, accuracy, and service to the people of</w:t>
      </w:r>
      <w:r>
        <w:t xml:space="preserve"> </w:t>
      </w:r>
      <w:r>
        <w:rPr>
          <w:iCs/>
          <w:i/>
        </w:rPr>
        <w:t xml:space="preserve">Birmingham, United Kingdom</w:t>
      </w:r>
      <w:r>
        <w:t xml:space="preserve">. We recommend immediate approval for the full rollout of this initiative across all departments.</w:t>
      </w:r>
      <w:r>
        <w:br/>
      </w:r>
    </w:p>
    <w:p>
      <w:pPr>
        <w:pStyle w:val="BodyText"/>
      </w:pPr>
      <w:r>
        <w:t xml:space="preserve">End of Report</w:t>
      </w:r>
    </w:p>
    <w:p>
      <w:pPr>
        <w:pStyle w:val="BodyText"/>
      </w:pPr>
      <w:r>
        <w:t xml:space="preserve">,</w:t>
      </w:r>
    </w:p>
    <w:p>
      <w:pPr>
        <w:pStyle w:val="BodyText"/>
      </w:pPr>
      <w:r>
        <w:t xml:space="preserve">,</w:t>
      </w:r>
    </w:p>
    <w:p>
      <w:pPr>
        <w:pStyle w:val="BodyText"/>
      </w:pPr>
      <w:r>
        <w:t xml:space="preserve">,</w:t>
      </w:r>
    </w:p>
    <w:p>
      <w:pPr>
        <w:pStyle w:val="BodyText"/>
      </w:pPr>
      <w:r>
        <w:t xml:space="preserve">,closeness,</w:t>
      </w:r>
      <w:r>
        <w:br/>
      </w:r>
      <w:r>
        <w:br/>
      </w:r>
      <w:r>
        <w:t xml:space="preserve">For further inquiries regarding this</w:t>
      </w:r>
    </w:p>
    <w:p>
      <w:pPr>
        <w:pStyle w:val="BodyText"/>
      </w:pPr>
      <w:r>
        <w:t xml:space="preserve">Project Report</w:t>
      </w:r>
    </w:p>
    <w:p>
      <w:pPr>
        <w:pStyle w:val="BodyText"/>
      </w:pPr>
      <w:r>
        <w:t xml:space="preserve">,</w:t>
      </w:r>
    </w:p>
    <w:p>
      <w:pPr>
        <w:pStyle w:val="BodyText"/>
      </w:pPr>
      <w:r>
        <w:t xml:space="preserve">,</w:t>
      </w:r>
    </w:p>
    <w:p>
      <w:pPr>
        <w:pStyle w:val="BodyText"/>
      </w:pPr>
      <w:r>
        <w:t xml:space="preserve">,</w:t>
      </w:r>
    </w:p>
    <w:p>
      <w:pPr>
        <w:pStyle w:val="BodyText"/>
      </w:pPr>
      <w:r>
        <w:t xml:space="preserve">,closeness,</w:t>
      </w:r>
      <w:r>
        <w:br/>
      </w:r>
      <w:r>
        <w:br/>
      </w:r>
      <w:r>
        <w:t xml:space="preserve">on the</w:t>
      </w:r>
      <w:r>
        <w:t xml:space="preserve"> </w:t>
      </w:r>
      <w:r>
        <w:t xml:space="preserve">Editor</w:t>
      </w:r>
      <w:r>
        <w:t xml:space="preserve"> </w:t>
      </w:r>
      <w:r>
        <w:t xml:space="preserve">implementation in</w:t>
      </w:r>
      <w:r>
        <w:t xml:space="preserve"> </w:t>
      </w:r>
      <w:r>
        <w:t xml:space="preserve">Birmingham, United Kingdom</w:t>
      </w:r>
      <w:r>
        <w:t xml:space="preserve">, please contact the Project Management Office.</w:t>
      </w:r>
      <w:r>
        <w:br/>
      </w:r>
    </w:p>
    <w:p>
      <w:pPr>
        <w:pStyle w:val="BodyText"/>
      </w:pPr>
      <w:r>
        <w:br/>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United Kingdom Birmingham</dc:title>
  <dc:creator/>
  <dc:language>en</dc:language>
  <cp:keywords/>
  <dcterms:created xsi:type="dcterms:W3CDTF">2026-07-30T05:59:03Z</dcterms:created>
  <dcterms:modified xsi:type="dcterms:W3CDTF">2026-07-30T05:59:03Z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