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Next-Generation</w:t>
      </w:r>
      <w:r>
        <w:t xml:space="preserve"> </w:t>
      </w:r>
      <w:r>
        <w:t xml:space="preserve">Editor</w:t>
      </w:r>
      <w:r>
        <w:t xml:space="preserve"> </w:t>
      </w:r>
      <w:r>
        <w:t xml:space="preserve">for</w:t>
      </w:r>
      <w:r>
        <w:t xml:space="preserve"> </w:t>
      </w:r>
      <w:r>
        <w:t xml:space="preserve">United</w:t>
      </w:r>
      <w:r>
        <w:t xml:space="preserve"> </w:t>
      </w:r>
      <w:r>
        <w:t xml:space="preserve">Kingdom</w:t>
      </w:r>
      <w:r>
        <w:t xml:space="preserve"> </w:t>
      </w:r>
      <w:r>
        <w:t xml:space="preserve">Manchester</w:t>
      </w:r>
    </w:p>
    <w:bookmarkStart w:id="30" w:name="X567de999b7605752df0f6205724a9e1e0b131d9"/>
    <w:p>
      <w:pPr>
        <w:pStyle w:val="Heading1"/>
      </w:pPr>
      <w:r>
        <w:t xml:space="preserve">Project Report: Development and Implementation of a Specialized Editor for the United Kingdom Manchester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Board</w:t>
      </w:r>
      <w:r>
        <w:br/>
      </w:r>
      <w:r>
        <w:rPr>
          <w:bCs/>
          <w:b/>
        </w:rPr>
        <w:t xml:space="preserve">From:</w:t>
      </w:r>
      <w:r>
        <w:t xml:space="preserve"> </w:t>
      </w:r>
      <w:r>
        <w:t xml:space="preserve">Technical Development Team</w:t>
      </w:r>
      <w:r>
        <w:br/>
      </w:r>
      <w:r>
        <w:t xml:space="preserve">:Status Update on the Localized Editor Platform for United Kingdom Manchester Operations.</w:t>
      </w:r>
    </w:p>
    <w:bookmarkStart w:id="20" w:name="executive-summary"/>
    <w:p>
      <w:pPr>
        <w:pStyle w:val="Heading2"/>
      </w:pPr>
      <w:r>
        <w:t xml:space="preserve">1. Executive Summary</w:t>
      </w:r>
    </w:p>
    <w:p>
      <w:pPr>
        <w:pStyle w:val="FirstParagraph"/>
      </w:pPr>
      <w:r>
        <w:t xml:space="preserve">This report outlines the comprehensive development strategy, technical architecture, and regional adaptation requirements for a new document editing platform designated as "The Editor." The primary objective of this project is to deploy a robust, user-centric **Editor** that specifically caters to the unique linguistic, cultural, and regulatory needs of businesses and public sector entities within</w:t>
      </w:r>
      <w:r>
        <w:t xml:space="preserve"> </w:t>
      </w:r>
      <w:r>
        <w:rPr>
          <w:bCs/>
          <w:b/>
        </w:rPr>
        <w:t xml:space="preserve">United Kingdom Manchester</w:t>
      </w:r>
      <w:r>
        <w:t xml:space="preserve">. As Manchester emerges as a pivotal hub for digital innovation in the North of England, there is an urgent need for software solutions that bridge the gap between generic global tools and hyper-local operational requirements. This document details how our proposed solution addresses these specific needs while maintaining high standards of usability and security.</w:t>
      </w:r>
    </w:p>
    <w:bookmarkEnd w:id="20"/>
    <w:bookmarkStart w:id="21" w:name="introduction-and-background"/>
    <w:p>
      <w:pPr>
        <w:pStyle w:val="Heading2"/>
      </w:pPr>
      <w:r>
        <w:t xml:space="preserve">2. Introduction and Background</w:t>
      </w:r>
    </w:p>
    <w:p>
      <w:pPr>
        <w:pStyle w:val="FirstParagraph"/>
      </w:pPr>
      <w:r>
        <w:t xml:space="preserve">Manchester has rapidly evolved into a major economic powerhouse within the</w:t>
      </w:r>
      <w:r>
        <w:t xml:space="preserve"> </w:t>
      </w:r>
      <w:r>
        <w:rPr>
          <w:bCs/>
          <w:b/>
        </w:rPr>
        <w:t xml:space="preserve">United Kingdom</w:t>
      </w:r>
      <w:r>
        <w:t xml:space="preserve">, often referred to as the "Capital of the North." With a burgeoning tech sector, a diverse academic community comprising two major universities, and a vibrant cultural landscape, the demand for efficient digital communication tools is at an all-time high. However, existing market leaders in word processing and collaborative editing software are primarily designed with American English (US) conventions as their default baseline. This creates friction for professionals in</w:t>
      </w:r>
      <w:r>
        <w:t xml:space="preserve"> </w:t>
      </w:r>
      <w:r>
        <w:rPr>
          <w:bCs/>
          <w:b/>
        </w:rPr>
        <w:t xml:space="preserve">Manchester</w:t>
      </w:r>
      <w:r>
        <w:t xml:space="preserve"> </w:t>
      </w:r>
      <w:r>
        <w:t xml:space="preserve">who require strict adherence to British English standards, local regulatory compliance formats, and region-specific terminology.</w:t>
      </w:r>
      <w:r>
        <w:t xml:space="preserve"> </w:t>
      </w:r>
      <w:r>
        <w:t xml:space="preserve">The concept of the **Editor** arises from this identified gap. It is not merely a text processor but a specialized tool designed to streamline workflows for Manchester-based legal firms, creative agencies, healthcare providers, and educational institutions. By focusing on the</w:t>
      </w:r>
      <w:r>
        <w:t xml:space="preserve"> </w:t>
      </w:r>
      <w:r>
        <w:rPr>
          <w:bCs/>
          <w:b/>
        </w:rPr>
        <w:t xml:space="preserve">United Kingdom Manchester</w:t>
      </w:r>
      <w:r>
        <w:t xml:space="preserve"> </w:t>
      </w:r>
      <w:r>
        <w:t xml:space="preserve">demographic, we aim to deliver an **Editor** that feels native to the local user base while offering enterprise-grade features compatible with global standards.</w:t>
      </w:r>
    </w:p>
    <w:bookmarkEnd w:id="21"/>
    <w:bookmarkStart w:id="22" w:name="objectives-of-the-editor-project"/>
    <w:p>
      <w:pPr>
        <w:pStyle w:val="Heading2"/>
      </w:pPr>
      <w:r>
        <w:t xml:space="preserve">3. Objectives of the Editor Project</w:t>
      </w:r>
    </w:p>
    <w:p>
      <w:pPr>
        <w:pStyle w:val="FirstParagraph"/>
      </w:pPr>
      <w:r>
        <w:t xml:space="preserve">The project is driven by three core pillars:</w:t>
      </w:r>
    </w:p>
    <w:p>
      <w:pPr>
        <w:numPr>
          <w:ilvl w:val="0"/>
          <w:numId w:val="1001"/>
        </w:numPr>
        <w:pStyle w:val="Compact"/>
      </w:pPr>
      <w:r>
        <w:rPr>
          <w:bCs/>
          <w:b/>
        </w:rPr>
        <w:t xml:space="preserve">Linguistic Precision:</w:t>
      </w:r>
      <w:r>
        <w:t xml:space="preserve"> </w:t>
      </w:r>
      <w:r>
        <w:t xml:space="preserve">To provide an **Editor** that defaults to UK English spelling, grammar, and punctuation rules. This includes support for region-specific vocabulary prevalent in Manchester industries, such as legal terminology used in the County Courts or medical jargon specific to NHS trusts in Greater Manchester.</w:t>
      </w:r>
    </w:p>
    <w:p>
      <w:pPr>
        <w:numPr>
          <w:ilvl w:val="0"/>
          <w:numId w:val="1001"/>
        </w:numPr>
        <w:pStyle w:val="Compact"/>
      </w:pPr>
      <w:r>
        <w:rPr>
          <w:bCs/>
          <w:b/>
        </w:rPr>
        <w:t xml:space="preserve">Cultural Localization:</w:t>
      </w:r>
      <w:r>
        <w:t xml:space="preserve"> </w:t>
      </w:r>
      <w:r>
        <w:t xml:space="preserve">To ensure the user interface and document templates reflect British formatting standards. This includes date formats (DD/MM/YYYY), currency symbols (£), and measurement systems (metric). The **Editor** will also incorporate local holiday calendars for automated scheduling features relevant to</w:t>
      </w:r>
      <w:r>
        <w:t xml:space="preserve"> </w:t>
      </w:r>
      <w:r>
        <w:rPr>
          <w:bCs/>
          <w:b/>
        </w:rPr>
        <w:t xml:space="preserve">United Kingdom Manchester</w:t>
      </w:r>
      <w:r>
        <w:t xml:space="preserve">.</w:t>
      </w:r>
    </w:p>
    <w:p>
      <w:pPr>
        <w:numPr>
          <w:ilvl w:val="0"/>
          <w:numId w:val="1001"/>
        </w:numPr>
        <w:pStyle w:val="Compact"/>
      </w:pPr>
      <w:r>
        <w:rPr>
          <w:bCs/>
          <w:b/>
        </w:rPr>
        <w:t xml:space="preserve">Regulatory Compliance:</w:t>
      </w:r>
      <w:r>
        <w:t xml:space="preserve">To align the data handling capabilities of the **Editor** with GDPR standards, which are strictly enforced in the UK. Given that Manchester is a center for fintech and healthtech innovation, ensuring that documents created within the platform meet local compliance benchmarks is critical.</w:t>
      </w:r>
    </w:p>
    <w:bookmarkEnd w:id="22"/>
    <w:bookmarkStart w:id="26" w:name="technical-architecture-and-features"/>
    <w:p>
      <w:pPr>
        <w:pStyle w:val="Heading2"/>
      </w:pPr>
      <w:r>
        <w:t xml:space="preserve">4. Technical Architecture and Features</w:t>
      </w:r>
    </w:p>
    <w:p>
      <w:pPr>
        <w:pStyle w:val="FirstParagraph"/>
      </w:pPr>
      <w:r>
        <w:t xml:space="preserve">The **Editor** has been architected using a microservices-based approach to ensure scalability and reliability. The following technical features have been prioritized:</w:t>
      </w:r>
    </w:p>
    <w:bookmarkStart w:id="23" w:name="advanced-spell-check-and-grammar-engine"/>
    <w:p>
      <w:pPr>
        <w:pStyle w:val="Heading3"/>
      </w:pPr>
      <w:r>
        <w:t xml:space="preserve">4.1 Advanced Spell-Check and Grammar Engine</w:t>
      </w:r>
    </w:p>
    <w:p>
      <w:pPr>
        <w:pStyle w:val="FirstParagraph"/>
      </w:pPr>
      <w:r>
        <w:t xml:space="preserve">Unlike generic tools, the **Editor** integrates a bespoke Natural Language Processing (NLP) engine trained on datasets specific to British English. This allows it to distinguish between nuances that often confuse standard AI writers, such as "whilst" versus "while," or the correct usage of collective nouns which vary in acceptability between UK and US conventions. For users in</w:t>
      </w:r>
      <w:r>
        <w:t xml:space="preserve"> </w:t>
      </w:r>
      <w:r>
        <w:rPr>
          <w:bCs/>
          <w:b/>
        </w:rPr>
        <w:t xml:space="preserve">Manchester</w:t>
      </w:r>
      <w:r>
        <w:t xml:space="preserve">, this reduces the administrative burden of proofreading and enhances professional credibility.</w:t>
      </w:r>
    </w:p>
    <w:bookmarkEnd w:id="23"/>
    <w:bookmarkStart w:id="24" w:name="collaborative-real-time-editing"/>
    <w:p>
      <w:pPr>
        <w:pStyle w:val="Heading3"/>
      </w:pPr>
      <w:r>
        <w:t xml:space="preserve">4.2 Collaborative Real-Time Editing</w:t>
      </w:r>
    </w:p>
    <w:p>
      <w:pPr>
        <w:pStyle w:val="FirstParagraph"/>
      </w:pPr>
      <w:r>
        <w:t xml:space="preserve">Recognizing the collaborative nature of modern Manchester offices, particularly within innovation districts like MediaCityUK, the **Editor** supports real-time co-authoring. Multiple users can edit documents simultaneously with conflict resolution algorithms that preserve version history. This feature is essential for teams working across different Manchester boroughs, ensuring seamless integration regardless of physical location.</w:t>
      </w:r>
    </w:p>
    <w:bookmarkEnd w:id="24"/>
    <w:bookmarkStart w:id="25" w:name="template-library-for-local-industries"/>
    <w:p>
      <w:pPr>
        <w:pStyle w:val="Heading3"/>
      </w:pPr>
      <w:r>
        <w:t xml:space="preserve">4.3 Template Library for Local Industries</w:t>
      </w:r>
    </w:p>
    <w:p>
      <w:pPr>
        <w:pStyle w:val="FirstParagraph"/>
      </w:pPr>
      <w:r>
        <w:t xml:space="preserve">The **Editor** comes pre-loaded with templates tailored to the local economy. These include:</w:t>
      </w:r>
    </w:p>
    <w:p>
      <w:pPr>
        <w:numPr>
          <w:ilvl w:val="0"/>
          <w:numId w:val="1002"/>
        </w:numPr>
        <w:pStyle w:val="Compact"/>
      </w:pPr>
      <w:r>
        <w:rPr>
          <w:bCs/>
          <w:b/>
        </w:rPr>
        <w:t xml:space="preserve">Legal Contracts:</w:t>
      </w:r>
      <w:r>
        <w:t xml:space="preserve"> </w:t>
      </w:r>
      <w:r>
        <w:t xml:space="preserve">Standard forms compliant with English law, frequently utilized in Manchester’s legal sector.</w:t>
      </w:r>
    </w:p>
    <w:p>
      <w:pPr>
        <w:numPr>
          <w:ilvl w:val="0"/>
          <w:numId w:val="1002"/>
        </w:numPr>
        <w:pStyle w:val="Compact"/>
      </w:pPr>
      <w:r>
        <w:rPr>
          <w:bCs/>
          <w:b/>
        </w:rPr>
        <w:t xml:space="preserve">NHS Correspondence:</w:t>
      </w:r>
      <w:r>
        <w:t xml:space="preserve"> </w:t>
      </w:r>
      <w:r>
        <w:t xml:space="preserve">Templates adhering to the communication protocols of National Health Service trusts in Greater Manchester.</w:t>
      </w:r>
    </w:p>
    <w:p>
      <w:pPr>
        <w:numPr>
          <w:ilvl w:val="0"/>
          <w:numId w:val="1002"/>
        </w:numPr>
        <w:pStyle w:val="Compact"/>
      </w:pPr>
      <w:r>
        <w:t xml:space="preserve">Creative Briefs: Formats suitable for the city’s growing advertising and design agencies.</w:t>
      </w:r>
    </w:p>
    <w:bookmarkEnd w:id="25"/>
    <w:bookmarkEnd w:id="26"/>
    <w:bookmarkStart w:id="27" w:name="X6f9e4b29973122709112188abce3e4fe26ab2ba"/>
    <w:p>
      <w:pPr>
        <w:pStyle w:val="Heading2"/>
      </w:pPr>
      <w:r>
        <w:t xml:space="preserve">5. Market Analysis: The Case for United Kingdom Manchester</w:t>
      </w:r>
    </w:p>
    <w:p>
      <w:pPr>
        <w:pStyle w:val="FirstParagraph"/>
      </w:pPr>
      <w:r>
        <w:t xml:space="preserve">The choice to focus on</w:t>
      </w:r>
      <w:r>
        <w:t xml:space="preserve"> </w:t>
      </w:r>
      <w:r>
        <w:rPr>
          <w:bCs/>
          <w:b/>
        </w:rPr>
        <w:t xml:space="preserve">United Kingdom Manchester</w:t>
      </w:r>
      <w:r>
        <w:t xml:space="preserve">6. Implementation Strategy</w:t>
      </w:r>
    </w:p>
    <w:p>
      <w:pPr>
        <w:pStyle w:val="BodyText"/>
      </w:pPr>
      <w:r>
        <w:t xml:space="preserve">The rollout will occur in three phases:</w:t>
      </w:r>
      <w:r>
        <w:t xml:space="preserve"> </w:t>
      </w:r>
      <w:r>
        <w:rPr>
          <w:bCs/>
          <w:b/>
        </w:rPr>
        <w:t xml:space="preserve">Phase 1: Beta Testing (Months 1-3)</w:t>
      </w:r>
      <w:r>
        <w:br/>
      </w:r>
      <w:r>
        <w:t xml:space="preserve">Limited deployment to selected firms in Manchester city centre and Salford Quays. Focus is on gathering user feedback regarding the accuracy of the UK-specific language features.</w:t>
      </w:r>
      <w:r>
        <w:t xml:space="preserve"> </w:t>
      </w:r>
      <w:r>
        <w:rPr>
          <w:bCs/>
          <w:b/>
        </w:rPr>
        <w:t xml:space="preserve">Phase 2: Public Launch (Month 4)</w:t>
      </w:r>
      <w:r>
        <w:br/>
      </w:r>
      <w:r>
        <w:t xml:space="preserve">Full public release with marketing campaigns targeting business chambers in Greater Manchester. Emphasis will be placed on how the **Editor** reduces errors and increases productivity for local professionals.</w:t>
      </w:r>
      <w:r>
        <w:t xml:space="preserve"> </w:t>
      </w:r>
      <w:r>
        <w:rPr>
          <w:bCs/>
          <w:b/>
        </w:rPr>
        <w:t xml:space="preserve">Phase 3: Enterprise Integration (Months 5-6)</w:t>
      </w:r>
      <w:r>
        <w:br/>
      </w:r>
      <w:r>
        <w:t xml:space="preserve">Introduction of API integrations allowing the **Editor** to connect with popular CRM and project management systems used by Manchester-based corporations.</w:t>
      </w:r>
    </w:p>
    <w:bookmarkEnd w:id="27"/>
    <w:bookmarkStart w:id="28" w:name="challenges-and-risk-management"/>
    <w:p>
      <w:pPr>
        <w:pStyle w:val="Heading2"/>
      </w:pPr>
      <w:r>
        <w:t xml:space="preserve">7. Challenges and Risk Management</w:t>
      </w:r>
    </w:p>
    <w:p>
      <w:pPr>
        <w:pStyle w:val="FirstParagraph"/>
      </w:pPr>
      <w:r>
        <w:t xml:space="preserve">While the potential is high, several challenges must be addressed. Competition from established global giants is significant; however, their one-size-fits-all approach to language localization leaves a gap that our specialized **Editor** can fill. Another risk involves maintaining the accuracy of local terminology as language evolves. To mitigate this, we will establish an advisory board consisting of linguists and industry experts from</w:t>
      </w:r>
      <w:r>
        <w:t xml:space="preserve"> </w:t>
      </w:r>
      <w:r>
        <w:rPr>
          <w:bCs/>
          <w:b/>
        </w:rPr>
        <w:t xml:space="preserve">United Kingdom Manchester</w:t>
      </w:r>
      <w:r>
        <w:t xml:space="preserve"> </w:t>
      </w:r>
      <w:r>
        <w:t xml:space="preserve">to regularly update the editor’s database.</w:t>
      </w:r>
    </w:p>
    <w:bookmarkEnd w:id="28"/>
    <w:bookmarkStart w:id="29" w:name="conclusion"/>
    <w:p>
      <w:pPr>
        <w:pStyle w:val="Heading2"/>
      </w:pPr>
      <w:r>
        <w:t xml:space="preserve">8. Conclusion</w:t>
      </w:r>
    </w:p>
    <w:p>
      <w:pPr>
        <w:pStyle w:val="FirstParagraph"/>
      </w:pPr>
      <w:r>
        <w:t xml:space="preserve">In conclusion, the development of this specialized **Editor** represents a significant opportunity to serve the specific needs of professionals in</w:t>
      </w:r>
      <w:r>
        <w:t xml:space="preserve"> </w:t>
      </w:r>
      <w:r>
        <w:rPr>
          <w:bCs/>
          <w:b/>
        </w:rPr>
        <w:t xml:space="preserve">United Kingdom Manchester</w:t>
      </w:r>
      <w:r>
        <w:t xml:space="preserve">. By combining advanced technological capabilities with deep regional localization, we are not just building a software tool; we are empowering the local workforce with technology that understands their context. This project aligns perfectly with Manchester’s reputation as a forward-thinking, innovative city. We anticipate that the **Editor** will become an indispensable asset for businesses and individuals alike, fostering greater efficiency and compliance in the region’s digital workflow landscape. The success of this project will be measured not only by user adoption rates but by the tangible impact it has on reducing administrative friction for our community in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Next-Generation Editor for United Kingdom Manchester</dc:title>
  <dc:creator/>
  <dc:language>en</dc:language>
  <cp:keywords/>
  <dcterms:created xsi:type="dcterms:W3CDTF">2026-07-29T09:53:35Z</dcterms:created>
  <dcterms:modified xsi:type="dcterms:W3CDTF">2026-07-29T09:53:35Z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