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Framework</w:t>
      </w:r>
      <w:r>
        <w:t xml:space="preserve"> </w:t>
      </w:r>
      <w:r>
        <w:t xml:space="preserve">in</w:t>
      </w:r>
      <w:r>
        <w:t xml:space="preserve"> </w:t>
      </w:r>
      <w:r>
        <w:t xml:space="preserve">Argentina,</w:t>
      </w:r>
      <w:r>
        <w:t xml:space="preserve"> </w:t>
      </w:r>
      <w:r>
        <w:t xml:space="preserve">Buenos</w:t>
      </w:r>
      <w:r>
        <w:t xml:space="preserve"> </w:t>
      </w:r>
      <w:r>
        <w:t xml:space="preserve">Aires</w:t>
      </w:r>
    </w:p>
    <w:bookmarkStart w:id="36" w:name="X855fa8608ccabe4db43156845b5c729817c4979"/>
    <w:p>
      <w:pPr>
        <w:pStyle w:val="Heading1"/>
      </w:pPr>
      <w:r>
        <w:t xml:space="preserve">Project Report: Strategic Implementation of the Education Administrator Framework in Argentina, Buenos Aires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Authorities</w:t>
      </w:r>
      <w:r>
        <w:br/>
      </w:r>
      <w:r>
        <w:rPr>
          <w:bCs/>
          <w:b/>
        </w:rPr>
        <w:t xml:space="preserve">From:</w:t>
      </w:r>
      <w:r>
        <w:t xml:space="preserve"> </w:t>
      </w:r>
      <w:r>
        <w:t xml:space="preserve">Strategic Planning Committee</w:t>
      </w:r>
      <w:r>
        <w:br/>
      </w:r>
    </w:p>
    <w:p>
      <w:pPr>
        <w:pStyle w:val="BodyText"/>
      </w:pPr>
      <w:r>
        <w:t xml:space="preserve">Subject: Comprehensive Analysis and Deployment of the Education Administrator Role in Argentina, Buenos Aires</w:t>
      </w:r>
    </w:p>
    <w:p>
      <w:pPr>
        <w:pStyle w:val="BodyText"/>
      </w:pPr>
      <w:r>
        <w:t xml:space="preserve">This project report outlines a comprehensive strategy for establishing and optimizing the role of an</w:t>
      </w:r>
      <w:r>
        <w:t xml:space="preserve"> </w:t>
      </w:r>
      <w:r>
        <w:rPr>
          <w:iCs/>
          <w:i/>
        </w:rPr>
        <w:t xml:space="preserve">Education Administrator</w:t>
      </w:r>
      <w:r>
        <w:t xml:space="preserve">Argentina, Buenos Aires. As one of the most densely populated and culturally vibrant metropolitan areas in Latin America, Buenos Aires faces unique educational challenges ranging from socioeconomic disparity to infrastructure modernization. This document argues that a dedicated, specialized Education Administrator is not merely an administrative necessity but a strategic imperative for enhancing educational outcomes in this specific geographic and cultural context.</w:t>
      </w:r>
    </w:p>
    <w:bookmarkStart w:id="23" w:name="X13e769c454f19341eb3a297df3674499597122f"/>
    <w:p>
      <w:pPr>
        <w:pStyle w:val="Heading2"/>
      </w:pPr>
      <w:r>
        <w:t xml:space="preserve">1. Contextual Analysis of Argentina, Buenos Aires</w:t>
      </w:r>
    </w:p>
    <w:p>
      <w:pPr>
        <w:pStyle w:val="FirstParagraph"/>
      </w:pPr>
      <w:r>
        <w:t xml:space="preserve">The metropolitan area of</w:t>
      </w:r>
      <w:r>
        <w:t xml:space="preserve"> </w:t>
      </w:r>
      <w:r>
        <w:rPr>
          <w:iCs/>
          <w:i/>
        </w:rPr>
        <w:t xml:space="preserve">Argentina, Buenos Aires</w:t>
      </w:r>
      <w:r>
        <w:t xml:space="preserve">, often referred to as Greater Buenos Aires or the Gran Buenos Aires conurbation, serves as the economic and political heart of the nation. However it also presents distinct challenges for educational policy implementation.</w:t>
      </w:r>
    </w:p>
    <w:bookmarkStart w:id="20" w:name="socioeconomic-diversity"/>
    <w:p>
      <w:pPr>
        <w:pStyle w:val="Heading3"/>
      </w:pPr>
      <w:r>
        <w:t xml:space="preserve">1.1 Socioeconomic Diversity</w:t>
      </w:r>
    </w:p>
    <w:p>
      <w:pPr>
        <w:pStyle w:val="FirstParagraph"/>
      </w:pPr>
      <w:r>
        <w:t xml:space="preserve">Buenos Aires exhibits extreme socioeconomic contrasts. While there are affluent districts with well-funded private institutions, many public schools in peripheral neighborhoods struggle with resource constraints, overcrowding, and high student turnover rates. An Education Administrator must be equipped to navigate this complex landscape, ensuring equitable resource distribution regardless of the specific district’s wealth.</w:t>
      </w:r>
    </w:p>
    <w:bookmarkEnd w:id="20"/>
    <w:bookmarkStart w:id="21" w:name="regulatory-framework"/>
    <w:p>
      <w:pPr>
        <w:pStyle w:val="Heading3"/>
      </w:pPr>
      <w:r>
        <w:t xml:space="preserve">1.2 Regulatory Framework</w:t>
      </w:r>
    </w:p>
    <w:p>
      <w:pPr>
        <w:pStyle w:val="FirstParagraph"/>
      </w:pPr>
      <w:r>
        <w:t xml:space="preserve">Education in</w:t>
      </w:r>
      <w:r>
        <w:t xml:space="preserve"> </w:t>
      </w:r>
      <w:r>
        <w:rPr>
          <w:iCs/>
          <w:i/>
        </w:rPr>
        <w:t xml:space="preserve">Argentina</w:t>
      </w:r>
      <w:r>
        <w:t xml:space="preserve">, Buenos Aires is governed by a combination of national laws (such as the National Education Law No. 26.206) and provincial regulations from the Province of Buenos Aires, distinct from the Autonomous City of Buenos Aires (CABA). The Administrator must possess deep knowledge to bridge these regulatory gaps, ensuring compliance while fostering innovation.</w:t>
      </w:r>
    </w:p>
    <w:bookmarkEnd w:id="21"/>
    <w:bookmarkStart w:id="22" w:name="cultural-and-community-engagement"/>
    <w:p>
      <w:pPr>
        <w:pStyle w:val="Heading3"/>
      </w:pPr>
      <w:r>
        <w:t xml:space="preserve">1.3 Cultural and Community Engagement</w:t>
      </w:r>
    </w:p>
    <w:p>
      <w:pPr>
        <w:pStyle w:val="FirstParagraph"/>
      </w:pPr>
      <w:r>
        <w:t xml:space="preserve">In</w:t>
      </w:r>
      <w:r>
        <w:t xml:space="preserve"> </w:t>
      </w:r>
      <w:r>
        <w:rPr>
          <w:iCs/>
          <w:i/>
        </w:rPr>
        <w:t xml:space="preserve">Argentina</w:t>
      </w:r>
      <w:r>
        <w:t xml:space="preserve">, Buenos Aires communities are highly organized. Parents’ associations and local community groups play a significant role in school life. The Education Administrator must serve as a liaison between the formal educational system and these active community stakeholders, fostering trust and collaboration.</w:t>
      </w:r>
    </w:p>
    <w:bookmarkEnd w:id="22"/>
    <w:bookmarkEnd w:id="23"/>
    <w:bookmarkStart w:id="26" w:name="X2e24b0495f5a9c11490945175ab2a33687639c6"/>
    <w:p>
      <w:pPr>
        <w:pStyle w:val="Heading2"/>
      </w:pPr>
      <w:r>
        <w:t xml:space="preserve">2. Role Definition: The Education Administrator</w:t>
      </w:r>
    </w:p>
    <w:p>
      <w:pPr>
        <w:pStyle w:val="FirstParagraph"/>
      </w:pPr>
      <w:r>
        <w:t xml:space="preserve">The core objective of this project is to define, train, and deploy an</w:t>
      </w:r>
      <w:r>
        <w:t xml:space="preserve"> </w:t>
      </w:r>
      <w:r>
        <w:rPr>
          <w:iCs/>
          <w:i/>
        </w:rPr>
        <w:t xml:space="preserve">Educational Administrator</w:t>
      </w:r>
      <w:r>
        <w:t xml:space="preserve"> </w:t>
      </w:r>
      <w:r>
        <w:t xml:space="preserve">whose primary responsibility is the holistic management of school operations, pedagogical support, and community engagement.</w:t>
      </w:r>
    </w:p>
    <w:bookmarkStart w:id="24" w:name="key-responsibilities"/>
    <w:p>
      <w:pPr>
        <w:pStyle w:val="Heading3"/>
      </w:pPr>
      <w:r>
        <w:t xml:space="preserve">2.1 Key Responsibilities</w:t>
      </w:r>
    </w:p>
    <w:p>
      <w:pPr>
        <w:numPr>
          <w:ilvl w:val="0"/>
          <w:numId w:val="1001"/>
        </w:numPr>
        <w:pStyle w:val="Compact"/>
      </w:pPr>
      <w:r>
        <w:rPr>
          <w:bCs/>
          <w:b/>
        </w:rPr>
        <w:t xml:space="preserve">Operational Management:</w:t>
      </w:r>
      <w:r>
        <w:t xml:space="preserve"> </w:t>
      </w:r>
      <w:r>
        <w:t xml:space="preserve">Overseeing budget allocation for infrastructure repairs, technological upgrades in classrooms, and daily logistical operations within</w:t>
      </w:r>
      <w:r>
        <w:t xml:space="preserve"> </w:t>
      </w:r>
      <w:r>
        <w:rPr>
          <w:iCs/>
          <w:i/>
        </w:rPr>
        <w:t xml:space="preserve">Buenos Aires</w:t>
      </w:r>
      <w:r>
        <w:t xml:space="preserve"> </w:t>
      </w:r>
      <w:r>
        <w:t xml:space="preserve">schools.</w:t>
      </w:r>
    </w:p>
    <w:p>
      <w:pPr>
        <w:numPr>
          <w:ilvl w:val="0"/>
          <w:numId w:val="1001"/>
        </w:numPr>
        <w:pStyle w:val="Compact"/>
      </w:pPr>
      <w:r>
        <w:rPr>
          <w:bCs/>
          <w:b/>
        </w:rPr>
        <w:t xml:space="preserve">Pedagogical Leadership:</w:t>
      </w:r>
      <w:r>
        <w:t xml:space="preserve">Argentina.</w:t>
      </w:r>
    </w:p>
    <w:p>
      <w:pPr>
        <w:numPr>
          <w:ilvl w:val="0"/>
          <w:numId w:val="1001"/>
        </w:numPr>
        <w:pStyle w:val="Compact"/>
      </w:pPr>
      <w:r>
        <w:rPr>
          <w:bCs/>
          <w:b/>
        </w:rPr>
        <w:t xml:space="preserve">Data-Driven Decision Making:</w:t>
      </w:r>
      <w:r>
        <w:t xml:space="preserve"> </w:t>
      </w:r>
      <w:r>
        <w:t xml:space="preserve">Implementing robust data collection systems to monitor attendance, academic performance, and dropout rates. This is crucial in areas where student mobility is high.</w:t>
      </w:r>
    </w:p>
    <w:p>
      <w:pPr>
        <w:numPr>
          <w:ilvl w:val="0"/>
          <w:numId w:val="1001"/>
        </w:numPr>
        <w:pStyle w:val="Compact"/>
      </w:pPr>
      <w:r>
        <w:rPr>
          <w:bCs/>
          <w:b/>
        </w:rPr>
        <w:t xml:space="preserve">Community Relations:</w:t>
      </w:r>
      <w:r>
        <w:t xml:space="preserve"> </w:t>
      </w:r>
      <w:r>
        <w:t xml:space="preserve">Acting as the primary point of contact for parents, local businesses, and municipal authorities in</w:t>
      </w:r>
      <w:r>
        <w:t xml:space="preserve"> </w:t>
      </w:r>
      <w:r>
        <w:rPr>
          <w:iCs/>
          <w:i/>
        </w:rPr>
        <w:t xml:space="preserve">Buenos Aires</w:t>
      </w:r>
      <w:r>
        <w:t xml:space="preserve"> </w:t>
      </w:r>
      <w:r>
        <w:t xml:space="preserve">to secure additional resources and support services such as mental health counseling or nutritional programs.</w:t>
      </w:r>
    </w:p>
    <w:bookmarkEnd w:id="24"/>
    <w:bookmarkStart w:id="25" w:name="required-competencies"/>
    <w:p>
      <w:pPr>
        <w:pStyle w:val="Heading3"/>
      </w:pPr>
      <w:r>
        <w:t xml:space="preserve">2.2 Required Competencies</w:t>
      </w:r>
    </w:p>
    <w:p>
      <w:pPr>
        <w:pStyle w:val="FirstParagraph"/>
      </w:pPr>
      <w:r>
        <w:t xml:space="preserve">To be effective in the context of</w:t>
      </w:r>
      <w:r>
        <w:t xml:space="preserve"> </w:t>
      </w:r>
      <w:r>
        <w:rPr>
          <w:iCs/>
          <w:i/>
        </w:rPr>
        <w:t xml:space="preserve">Argentina,</w:t>
      </w:r>
      <w:r>
        <w:t xml:space="preserve"> </w:t>
      </w:r>
      <w:r>
        <w:t xml:space="preserve">Buenos Aires, an Education Administrator must possess:</w:t>
      </w:r>
    </w:p>
    <w:p>
      <w:pPr>
        <w:numPr>
          <w:ilvl w:val="0"/>
          <w:numId w:val="1002"/>
        </w:numPr>
        <w:pStyle w:val="Compact"/>
      </w:pPr>
      <w:r>
        <w:t xml:space="preserve">Bilingual proficiency (Spanish/English) to access international best practices.</w:t>
      </w:r>
    </w:p>
    <w:p>
      <w:pPr>
        <w:numPr>
          <w:ilvl w:val="0"/>
          <w:numId w:val="1002"/>
        </w:numPr>
        <w:pStyle w:val="Compact"/>
      </w:pPr>
      <w:r>
        <w:t xml:space="preserve">Cultural sensitivity and understanding of local social dynamics.</w:t>
      </w:r>
    </w:p>
    <w:p>
      <w:pPr>
        <w:numPr>
          <w:ilvl w:val="0"/>
          <w:numId w:val="1002"/>
        </w:numPr>
        <w:pStyle w:val="Compact"/>
      </w:pPr>
      <w:r>
        <w:t xml:space="preserve">Digital literacy to implement EdTech solutions relevant to the region’s infrastructure capabilities.</w:t>
      </w:r>
    </w:p>
    <w:bookmarkEnd w:id="25"/>
    <w:bookmarkEnd w:id="26"/>
    <w:bookmarkStart w:id="31" w:name="strategic-implementation-plan"/>
    <w:p>
      <w:pPr>
        <w:pStyle w:val="Heading2"/>
      </w:pPr>
      <w:r>
        <w:t xml:space="preserve">3. Strategic Implementation Plan</w:t>
      </w:r>
    </w:p>
    <w:p>
      <w:pPr>
        <w:pStyle w:val="FirstParagraph"/>
      </w:pPr>
      <w:r>
        <w:t xml:space="preserve">The deployment of the Education Administrator role in</w:t>
      </w:r>
      <w:r>
        <w:t xml:space="preserve"> </w:t>
      </w:r>
      <w:r>
        <w:rPr>
          <w:iCs/>
          <w:i/>
        </w:rPr>
        <w:t xml:space="preserve">Buenos Aires</w:t>
      </w:r>
      <w:r>
        <w:t xml:space="preserve"> </w:t>
      </w:r>
      <w:r>
        <w:t xml:space="preserve">will follow a phased approach over twenty-four months.</w:t>
      </w:r>
    </w:p>
    <w:bookmarkStart w:id="27" w:name="phase-1-assessment-and-pilot-months-1-6"/>
    <w:p>
      <w:pPr>
        <w:pStyle w:val="Heading3"/>
      </w:pPr>
      <w:r>
        <w:t xml:space="preserve">Phase 1: Assessment and Pilot (Months 1-6)</w:t>
      </w:r>
    </w:p>
    <w:p>
      <w:pPr>
        <w:pStyle w:val="FirstParagraph"/>
      </w:pPr>
      <w:r>
        <w:t xml:space="preserve">In this initial phase, we will select five representative schools across different socio-economic zones in</w:t>
      </w:r>
      <w:r>
        <w:t xml:space="preserve"> </w:t>
      </w:r>
      <w:r>
        <w:rPr>
          <w:iCs/>
          <w:i/>
        </w:rPr>
        <w:t xml:space="preserve">Buenos Aires</w:t>
      </w:r>
      <w:r>
        <w:t xml:space="preserve">. We will conduct baseline assessments of current administrative burdens and operational inefficiencies. A specialized cohort of ten Education Administrators will be recruited from within the existing teaching staff to undergo intensive training focused on modern administrative practices tailored to the Argentine context.</w:t>
      </w:r>
    </w:p>
    <w:bookmarkEnd w:id="27"/>
    <w:bookmarkStart w:id="28" w:name="X200f5709d2258b9bf52a1e5273b4f60dae78746"/>
    <w:p>
      <w:pPr>
        <w:pStyle w:val="Heading3"/>
      </w:pPr>
      <w:r>
        <w:t xml:space="preserve">Phase 2: Training and Development (Months 7-12)</w:t>
      </w:r>
    </w:p>
    <w:p>
      <w:pPr>
        <w:pStyle w:val="FirstParagraph"/>
      </w:pPr>
      <w:r>
        <w:t xml:space="preserve">The selected administrators will participate in a rigorous certification program. This program, developed in partnership with local universities such as the University of Buenos Aires (UBA), will focus on legal compliance, financial management, and conflict resolution specific to</w:t>
      </w:r>
      <w:r>
        <w:t xml:space="preserve"> </w:t>
      </w:r>
      <w:r>
        <w:rPr>
          <w:iCs/>
          <w:i/>
        </w:rPr>
        <w:t xml:space="preserve">Argentina</w:t>
      </w:r>
      <w:r>
        <w:t xml:space="preserve">. Emphasis will be placed on adapting global educational administration theories to the local reality of</w:t>
      </w:r>
      <w:r>
        <w:t xml:space="preserve"> </w:t>
      </w:r>
      <w:r>
        <w:rPr>
          <w:iCs/>
          <w:i/>
        </w:rPr>
        <w:t xml:space="preserve">Buenos Aires</w:t>
      </w:r>
      <w:r>
        <w:t xml:space="preserve">.</w:t>
      </w:r>
    </w:p>
    <w:bookmarkEnd w:id="28"/>
    <w:bookmarkStart w:id="29" w:name="phase-3-pilot-execution-months-13-18"/>
    <w:p>
      <w:pPr>
        <w:pStyle w:val="Heading3"/>
      </w:pPr>
      <w:r>
        <w:t xml:space="preserve">Phase 3: Pilot Execution (Months 13-18)</w:t>
      </w:r>
    </w:p>
    <w:p>
      <w:pPr>
        <w:pStyle w:val="FirstParagraph"/>
      </w:pPr>
      <w:r>
        <w:t xml:space="preserve">The trained Education Administrators will begin their assignments in the pilot schools. They will work alongside principals to streamline operations, introduce new technology for student tracking, and launch community engagement initiatives. Regular monitoring and evaluation meetings will be held to assess progress.</w:t>
      </w:r>
    </w:p>
    <w:bookmarkEnd w:id="29"/>
    <w:bookmarkStart w:id="30" w:name="Xd038fc2fb8d3ea63b8f8d8c1399dcd4986ee426"/>
    <w:p>
      <w:pPr>
        <w:pStyle w:val="Heading3"/>
      </w:pPr>
      <w:r>
        <w:t xml:space="preserve">Phase 4: Evaluation and Scaling (Months 19-24)</w:t>
      </w:r>
    </w:p>
    <w:p>
      <w:pPr>
        <w:pStyle w:val="FirstParagraph"/>
      </w:pPr>
      <w:r>
        <w:t xml:space="preserve">Data collected from the pilot phase will be analyzed to determine impact on student outcomes and operational efficiency. If successful, the model will be scaled to fifty additional schools across</w:t>
      </w:r>
      <w:r>
        <w:t xml:space="preserve"> </w:t>
      </w:r>
      <w:r>
        <w:rPr>
          <w:iCs/>
          <w:i/>
        </w:rPr>
        <w:t xml:space="preserve">Buenos Aires</w:t>
      </w:r>
      <w:r>
        <w:t xml:space="preserve">. A comprehensive report detailing best practices for replication throughout the rest of</w:t>
      </w:r>
      <w:r>
        <w:t xml:space="preserve"> </w:t>
      </w:r>
      <w:r>
        <w:rPr>
          <w:iCs/>
          <w:i/>
        </w:rPr>
        <w:t xml:space="preserve">Argentina</w:t>
      </w:r>
      <w:r>
        <w:t xml:space="preserve"> </w:t>
      </w:r>
      <w:r>
        <w:t xml:space="preserve">will be published.</w:t>
      </w:r>
    </w:p>
    <w:bookmarkEnd w:id="30"/>
    <w:bookmarkEnd w:id="31"/>
    <w:bookmarkStart w:id="32" w:name="expected-outcomes-and-benefits"/>
    <w:p>
      <w:pPr>
        <w:pStyle w:val="Heading2"/>
      </w:pPr>
      <w:r>
        <w:t xml:space="preserve">4. Expected Outcomes and Benefits</w:t>
      </w:r>
    </w:p>
    <w:p>
      <w:pPr>
        <w:pStyle w:val="FirstParagraph"/>
      </w:pPr>
      <w:r>
        <w:t xml:space="preserve">The implementation of this framework is expected to yield significant benefits for the education sector in</w:t>
      </w:r>
      <w:r>
        <w:t xml:space="preserve"> </w:t>
      </w:r>
      <w:r>
        <w:rPr>
          <w:iCs/>
          <w:i/>
        </w:rPr>
        <w:t xml:space="preserve">Buenos Aires</w:t>
      </w:r>
      <w:r>
        <w:t xml:space="preserve">:</w:t>
      </w:r>
    </w:p>
    <w:p>
      <w:pPr>
        <w:numPr>
          <w:ilvl w:val="0"/>
          <w:numId w:val="1003"/>
        </w:numPr>
        <w:pStyle w:val="Compact"/>
      </w:pPr>
      <w:r>
        <w:rPr>
          <w:bCs/>
          <w:b/>
        </w:rPr>
        <w:t xml:space="preserve">Improved Efficiency:</w:t>
      </w:r>
      <w:r>
        <w:t xml:space="preserve"> </w:t>
      </w:r>
      <w:r>
        <w:t xml:space="preserve">By reducing bureaucratic hurdles, schools can focus more resources on teaching and learning.</w:t>
      </w:r>
    </w:p>
    <w:p>
      <w:pPr>
        <w:numPr>
          <w:ilvl w:val="0"/>
          <w:numId w:val="1003"/>
        </w:numPr>
        <w:pStyle w:val="Compact"/>
      </w:pPr>
      <w:r>
        <w:rPr>
          <w:bCs/>
          <w:b/>
        </w:rPr>
        <w:t xml:space="preserve">Enhanced Equity:</w:t>
      </w:r>
      <w:r>
        <w:t xml:space="preserve">Buenos Aires.</w:t>
      </w:r>
    </w:p>
    <w:p>
      <w:pPr>
        <w:numPr>
          <w:ilvl w:val="0"/>
          <w:numId w:val="1003"/>
        </w:numPr>
        <w:pStyle w:val="Compact"/>
      </w:pPr>
      <w:r>
        <w:t xml:space="preserve">Stronger Community Ties: By formalizing the role of community liaison, schools will become more integrated into their local neighborhoods.</w:t>
      </w:r>
    </w:p>
    <w:p>
      <w:pPr>
        <w:numPr>
          <w:ilvl w:val="0"/>
          <w:numId w:val="1003"/>
        </w:numPr>
        <w:pStyle w:val="Compact"/>
      </w:pPr>
      <w:r>
        <w:t xml:space="preserve">Data Transparency: Improved data management will allow policymakers in</w:t>
      </w:r>
    </w:p>
    <w:p>
      <w:pPr>
        <w:numPr>
          <w:ilvl w:val="0"/>
          <w:numId w:val="1000"/>
        </w:numPr>
        <w:pStyle w:val="Compact"/>
      </w:pPr>
      <w:r>
        <w:t xml:space="preserve">Argentina</w:t>
      </w:r>
    </w:p>
    <w:bookmarkEnd w:id="32"/>
    <w:bookmarkStart w:id="33" w:name="challenges-and-mitigation-strategies"/>
    <w:p>
      <w:pPr>
        <w:pStyle w:val="Heading2"/>
      </w:pPr>
      <w:r>
        <w:t xml:space="preserve">5. Challenges and Mitigation Strategies</w:t>
      </w:r>
    </w:p>
    <w:p>
      <w:pPr>
        <w:pStyle w:val="FirstParagraph"/>
      </w:pPr>
      <w:r>
        <w:t xml:space="preserve">Implementing this role in</w:t>
      </w:r>
      <w:r>
        <w:t xml:space="preserve"> </w:t>
      </w:r>
      <w:r>
        <w:rPr>
          <w:iCs/>
          <w:i/>
        </w:rPr>
        <w:t xml:space="preserve">Buenos Aires</w:t>
      </w:r>
      <w:r>
        <w:t xml:space="preserve"> </w:t>
      </w:r>
      <w:r>
        <w:t xml:space="preserve">is not without challenges.</w:t>
      </w:r>
    </w:p>
    <w:p>
      <w:pPr>
        <w:numPr>
          <w:ilvl w:val="0"/>
          <w:numId w:val="1004"/>
        </w:numPr>
        <w:pStyle w:val="Compact"/>
      </w:pPr>
      <w:r>
        <w:rPr>
          <w:bCs/>
          <w:b/>
        </w:rPr>
        <w:t xml:space="preserve">Budget Constraints: Economic volatility in</w:t>
      </w:r>
      <w:r>
        <w:rPr>
          <w:bCs/>
          <w:b/>
        </w:rPr>
        <w:t xml:space="preserve"> </w:t>
      </w:r>
      <w:r>
        <w:rPr>
          <w:iCs/>
          <w:i/>
          <w:bCs/>
          <w:b/>
        </w:rPr>
        <w:t xml:space="preserve">Argentina</w:t>
      </w:r>
    </w:p>
    <w:p>
      <w:pPr>
        <w:numPr>
          <w:ilvl w:val="0"/>
          <w:numId w:val="1004"/>
        </w:numPr>
        <w:pStyle w:val="Compact"/>
      </w:pPr>
      <w:r>
        <w:t xml:space="preserve">Resistance to Change: Existing staff may resist new administrative structures. Mitigation: Involve teachers and staff in the planning process from the beginning to ensure buy-in.</w:t>
      </w:r>
    </w:p>
    <w:p>
      <w:pPr>
        <w:numPr>
          <w:ilvl w:val="0"/>
          <w:numId w:val="1004"/>
        </w:numPr>
        <w:pStyle w:val="Compact"/>
      </w:pPr>
      <w:r>
        <w:t xml:space="preserve">Bureaucratic Hurdles: Navigating the complex regulatory environment of</w:t>
      </w:r>
      <w:r>
        <w:t xml:space="preserve"> </w:t>
      </w:r>
      <w:r>
        <w:rPr>
          <w:iCs/>
          <w:i/>
        </w:rPr>
        <w:t xml:space="preserve">Buenos Aires</w:t>
      </w:r>
      <w:r>
        <w:t xml:space="preserve"> </w:t>
      </w:r>
      <w:r>
        <w:t xml:space="preserve">and national levels. Mitigation: The Education Administrator’s role includes explicit training on legal compliance to navigate these layers effectively.</w:t>
      </w:r>
    </w:p>
    <w:bookmarkEnd w:id="33"/>
    <w:bookmarkStart w:id="34" w:name="conclusion"/>
    <w:p>
      <w:pPr>
        <w:pStyle w:val="Heading2"/>
      </w:pPr>
      <w:r>
        <w:t xml:space="preserve">6. Conclusion</w:t>
      </w:r>
    </w:p>
    <w:p>
      <w:pPr>
        <w:pStyle w:val="FirstParagraph"/>
      </w:pPr>
      <w:r>
        <w:t xml:space="preserve">The introduction of a specialized</w:t>
      </w:r>
      <w:r>
        <w:t xml:space="preserve"> </w:t>
      </w:r>
      <w:r>
        <w:rPr>
          <w:iCs/>
          <w:i/>
        </w:rPr>
        <w:t xml:space="preserve">Educational Administrator framework in</w:t>
      </w:r>
      <w:r>
        <w:rPr>
          <w:iCs/>
          <w:i/>
        </w:rPr>
        <w:t xml:space="preserve"> </w:t>
      </w:r>
      <w:r>
        <w:rPr>
          <w:iCs/>
          <w:i/>
          <w:iCs/>
          <w:i/>
        </w:rPr>
        <w:t xml:space="preserve">Argentina, Buenos Aires represents a critical step toward modernizing the region’s education system. By addressing the unique administrative, social, and economic challenges specific to this locale, we can create a more resilient and effective educational environment. This project report serves as a blueprint for action, urging stakeholders to support the implementation of this vital role. Success in</w:t>
      </w:r>
      <w:r>
        <w:rPr>
          <w:iCs/>
          <w:i/>
          <w:iCs/>
          <w:i/>
        </w:rPr>
        <w:t xml:space="preserve"> </w:t>
      </w:r>
      <w:r>
        <w:rPr>
          <w:iCs/>
          <w:i/>
          <w:iCs/>
          <w:i/>
          <w:iCs/>
          <w:i/>
        </w:rPr>
        <w:t xml:space="preserve">Buenos Aires will not only improve local educational outcomes but also serve as a model for other regions within</w:t>
      </w:r>
      <w:r>
        <w:rPr>
          <w:iCs/>
          <w:i/>
          <w:iCs/>
          <w:i/>
          <w:iCs/>
          <w:i/>
        </w:rPr>
        <w:t xml:space="preserve"> </w:t>
      </w:r>
      <w:r>
        <w:rPr>
          <w:iCs/>
          <w:i/>
          <w:iCs/>
          <w:i/>
          <w:iCs/>
          <w:i/>
          <w:iCs/>
          <w:i/>
        </w:rPr>
        <w:t xml:space="preserve">Argentina and beyond.</w:t>
      </w:r>
    </w:p>
    <w:bookmarkEnd w:id="34"/>
    <w:bookmarkStart w:id="35" w:name="recommendations"/>
    <w:p>
      <w:pPr>
        <w:pStyle w:val="Heading2"/>
      </w:pPr>
      <w:r>
        <w:t xml:space="preserve">7. Recommendations</w:t>
      </w:r>
    </w:p>
    <w:p>
      <w:pPr>
        <w:pStyle w:val="FirstParagraph"/>
      </w:pPr>
      <w:r>
        <w:t xml:space="preserve">We recommend immediate approval of the pilot phase budget and the establishment of a steering committee comprising representatives from the Ministry of Education, local university partners in</w:t>
      </w:r>
      <w:r>
        <w:t xml:space="preserve"> </w:t>
      </w:r>
      <w:r>
        <w:rPr>
          <w:iCs/>
          <w:i/>
        </w:rPr>
        <w:t xml:space="preserve">Buenos Aires, and community leaders to oversee the implementation process.</w:t>
      </w:r>
    </w:p>
    <w:p>
      <w:pPr>
        <w:pStyle w:val="BodyText"/>
      </w:pPr>
      <w:r>
        <w:rPr>
          <w:bCs/>
          <w:b/>
        </w:rPr>
        <w:t xml:space="preserve">End of Report.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Education Administrator Framework in Argentina, Buenos Aires</dc:title>
  <dc:creator/>
  <dc:language>en</dc:language>
  <cp:keywords/>
  <dcterms:created xsi:type="dcterms:W3CDTF">2026-07-29T09:58:16Z</dcterms:created>
  <dcterms:modified xsi:type="dcterms:W3CDTF">2026-07-29T09:58:16Z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