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Australia</w:t>
      </w:r>
      <w:r>
        <w:t xml:space="preserve"> </w:t>
      </w:r>
      <w:r>
        <w:t xml:space="preserve">Sydney</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NSW Education Sector Partners</w:t>
      </w:r>
      <w:r>
        <w:br/>
      </w:r>
      <w:r>
        <w:t xml:space="preserve">: Strategic Planning Unit</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serves as a comprehensive framework for defining, staffing, and integrating the role of an Education Administrator within the dynamic educational landscape of Australia Sydney. As metropolitan institutions continue to expand their footprint and complexity, the demand for highly skilled administrative leadership has never been greater. This document outlines the strategic necessity of this role, detailing its responsibilities regarding regulatory compliance in New South Wales (NSW), operational efficiency, and stakeholder engagement specific to Sydney’s multicultural and competitive environment.</w:t>
      </w:r>
    </w:p>
    <w:p>
      <w:pPr>
        <w:pStyle w:val="BodyText"/>
      </w:pPr>
      <w:r>
        <w:t xml:space="preserve">The primary objective of this report is to demonstrate how a dedicated Education Administrator acts as the central nervous system of an educational institution in Australia Sydney. By streamlining bureaucratic processes and ensuring adherence to state-specific legislation, this role directly contributes to enhanced institutional reputation, operational sustainability, and improved student outcomes. This Project Report concludes that investing in a specialized Education Administrator profile is not merely an administrative necessity but a strategic imperative for any organization seeking excellence within the Sydney market.</w:t>
      </w:r>
    </w:p>
    <w:bookmarkEnd w:id="20"/>
    <w:bookmarkStart w:id="21" w:name="introduction-and-context"/>
    <w:p>
      <w:pPr>
        <w:pStyle w:val="Heading2"/>
      </w:pPr>
      <w:r>
        <w:t xml:space="preserve">2. Introduction and Context</w:t>
      </w:r>
    </w:p>
    <w:p>
      <w:pPr>
        <w:pStyle w:val="FirstParagraph"/>
      </w:pPr>
      <w:r>
        <w:t xml:space="preserve">The educational sector in Australia is undergoing significant transformation driven by technological advancement, demographic shifts, and evolving government policies. In this context, Australia Sydney stands out as a critical hub for international education, private schooling, and public sector innovation. The city’s unique position requires administrative frameworks that are both locally compliant and globally competitive.</w:t>
      </w:r>
    </w:p>
    <w:p>
      <w:pPr>
        <w:pStyle w:val="BodyText"/>
      </w:pPr>
      <w:r>
        <w:t xml:space="preserve">The term Education Administrator refers to a professional responsible for managing the non-academic operations of an educational institution. However, within the specific context of Australia Sydney, this role transcends traditional office management. It requires a nuanced understanding of local council regulations, NSW Department of Education standards, and the diverse cultural needs of Sydney’s student population. This Project Report aims to dissect these complexities and propose a robust structural integration for this vital position.</w:t>
      </w:r>
    </w:p>
    <w:bookmarkEnd w:id="21"/>
    <w:bookmarkStart w:id="26" w:name="role-definition-and-key-responsibilities"/>
    <w:p>
      <w:pPr>
        <w:pStyle w:val="Heading2"/>
      </w:pPr>
      <w:r>
        <w:t xml:space="preserve">3. Role Definition and Key Responsibilities</w:t>
      </w:r>
    </w:p>
    <w:p>
      <w:pPr>
        <w:pStyle w:val="FirstParagraph"/>
      </w:pPr>
      <w:r>
        <w:t xml:space="preserve">The role of the Education Administrator in Australia Sydney is multifaceted, requiring a blend of logistical precision, legal knowledge, and interpersonal skill. The following key responsibilities have been identified as critical for success in this specific geographical and institutional context:</w:t>
      </w:r>
    </w:p>
    <w:bookmarkStart w:id="22" w:name="regulatory-compliance-and-legislation"/>
    <w:p>
      <w:pPr>
        <w:pStyle w:val="Heading3"/>
      </w:pPr>
      <w:r>
        <w:t xml:space="preserve">3.1 Regulatory Compliance and Legislation</w:t>
      </w:r>
    </w:p>
    <w:p>
      <w:pPr>
        <w:pStyle w:val="FirstParagraph"/>
      </w:pPr>
      <w:r>
        <w:t xml:space="preserve">In Australia Sydney institutions must adhere to strict regulatory frameworks governed by the NSW Department of Education, the Australian Children's Education &amp; Care Quality Authority (ACECQA), for early learning sectors, and various local council codes. The Education Administrator is primarily responsible for ensuring that all institutional policies align with these legal requirements. This includes maintaining accurate student records in compliance with privacy laws, managing workforce screening checks (Working with Children Checks), and ensuring workplace health and safety standards are met.</w:t>
      </w:r>
    </w:p>
    <w:bookmarkEnd w:id="22"/>
    <w:bookmarkStart w:id="23" w:name="financial-management-and-budgeting"/>
    <w:p>
      <w:pPr>
        <w:pStyle w:val="Heading3"/>
      </w:pPr>
      <w:r>
        <w:t xml:space="preserve">3.2 Financial Management and Budgeting</w:t>
      </w:r>
    </w:p>
    <w:p>
      <w:pPr>
        <w:pStyle w:val="FirstParagraph"/>
      </w:pPr>
      <w:r>
        <w:t xml:space="preserve">A significant portion of the Education Administrator’s duties involves financial stewardship. This includes processing fee structures, managing payroll in accordance with Australian Fair Work laws, and preparing budget reports for senior leadership. In Sydney, where operational costs are high due to real estate and staffing expenses, efficient financial administration is crucial for sustainability.</w:t>
      </w:r>
    </w:p>
    <w:bookmarkEnd w:id="23"/>
    <w:bookmarkStart w:id="24" w:name="Xdb38f37cb74774032ffe1b8c57d689a6e267588"/>
    <w:p>
      <w:pPr>
        <w:pStyle w:val="Heading3"/>
      </w:pPr>
      <w:r>
        <w:t xml:space="preserve">3.3 Stakeholder Communication and Community Engagement</w:t>
      </w:r>
    </w:p>
    <w:p>
      <w:pPr>
        <w:pStyle w:val="FirstParagraph"/>
      </w:pPr>
      <w:r>
        <w:t xml:space="preserve">Sydney is one of the most multicultural cities in the world. The Education Administrator must facilitate communication between parents, staff, students, and government bodies. This often involves translation services or cultural liaison to ensure inclusivity for non-English speaking backgrounds (NESB). Effective communication strategies are vital to maintaining positive relationships with local Sydney community groups and fostering a supportive school environment.</w:t>
      </w:r>
    </w:p>
    <w:bookmarkEnd w:id="24"/>
    <w:bookmarkStart w:id="25" w:name="human-resources-and-staff-coordination"/>
    <w:p>
      <w:pPr>
        <w:pStyle w:val="Heading3"/>
      </w:pPr>
      <w:r>
        <w:t xml:space="preserve">3.4 Human Resources and Staff Coordination</w:t>
      </w:r>
    </w:p>
    <w:p>
      <w:pPr>
        <w:pStyle w:val="FirstParagraph"/>
      </w:pPr>
      <w:r>
        <w:t xml:space="preserve">The administrator acts as the first point of contact for staff inquiries regarding leave, superannuation, and professional development. In Australia Sydney’s competitive labor market, retaining talent is difficult; therefore, efficient HR administration supports staff satisfaction by resolving administrative bottlenecks quickly.</w:t>
      </w:r>
    </w:p>
    <w:bookmarkEnd w:id="25"/>
    <w:bookmarkEnd w:id="26"/>
    <w:bookmarkStart w:id="27" w:name="Xeb5e18ae09acbfb71bec1ce73c4acff385cd372"/>
    <w:p>
      <w:pPr>
        <w:pStyle w:val="Heading2"/>
      </w:pPr>
      <w:r>
        <w:t xml:space="preserve">4. Strategic Importance to Australia Sydney Institutions</w:t>
      </w:r>
    </w:p>
    <w:p>
      <w:pPr>
        <w:pStyle w:val="FirstParagraph"/>
      </w:pPr>
      <w:r>
        <w:t xml:space="preserve">The integration of a specialized Education Administrator offers distinct advantages to institutions operating in Australia Sydney:</w:t>
      </w:r>
    </w:p>
    <w:p>
      <w:pPr>
        <w:numPr>
          <w:ilvl w:val="0"/>
          <w:numId w:val="1001"/>
        </w:numPr>
        <w:pStyle w:val="Compact"/>
      </w:pPr>
      <w:r>
        <w:rPr>
          <w:bCs/>
          <w:b/>
        </w:rPr>
        <w:t xml:space="preserve">Enhanced Operational Efficiency:</w:t>
      </w:r>
    </w:p>
    <w:p>
      <w:pPr>
        <w:numPr>
          <w:ilvl w:val="0"/>
          <w:numId w:val="1001"/>
        </w:numPr>
        <w:pStyle w:val="Compact"/>
      </w:pPr>
      <w:r>
        <w:rPr>
          <w:bCs/>
          <w:b/>
        </w:rPr>
        <w:t xml:space="preserve">Risk Mitigation:</w:t>
      </w:r>
    </w:p>
    <w:p>
      <w:pPr>
        <w:numPr>
          <w:ilvl w:val="0"/>
          <w:numId w:val="1001"/>
        </w:numPr>
        <w:pStyle w:val="Compact"/>
      </w:pPr>
      <w:r>
        <w:rPr>
          <w:bCs/>
          <w:b/>
        </w:rPr>
        <w:t xml:space="preserve">Reputation Management:</w:t>
      </w:r>
    </w:p>
    <w:p>
      <w:pPr>
        <w:numPr>
          <w:ilvl w:val="0"/>
          <w:numId w:val="1001"/>
        </w:numPr>
        <w:pStyle w:val="Compact"/>
      </w:pPr>
      <w:r>
        <w:rPr>
          <w:bCs/>
          <w:b/>
        </w:rPr>
        <w:t xml:space="preserve">Data-Driven Decision Making:</w:t>
      </w:r>
    </w:p>
    <w:bookmarkEnd w:id="27"/>
    <w:bookmarkStart w:id="30" w:name="challenges-and-mitigation-strategies"/>
    <w:p>
      <w:pPr>
        <w:pStyle w:val="Heading2"/>
      </w:pPr>
      <w:r>
        <w:t xml:space="preserve">5. Challenges and Mitigation Strategies</w:t>
      </w:r>
    </w:p>
    <w:p>
      <w:pPr>
        <w:pStyle w:val="FirstParagraph"/>
      </w:pPr>
      <w:r>
        <w:t xml:space="preserve">While the role is critical, it presents challenges specific to the region:</w:t>
      </w:r>
    </w:p>
    <w:bookmarkStart w:id="28" w:name="tech-integration"/>
    <w:p>
      <w:pPr>
        <w:pStyle w:val="Heading3"/>
      </w:pPr>
      <w:r>
        <w:rPr>
          <w:iCs/>
          <w:i/>
        </w:rPr>
        <w:t xml:space="preserve">Tech Integration</w:t>
      </w:r>
    </w:p>
    <w:p>
      <w:pPr>
        <w:pStyle w:val="FirstParagraph"/>
      </w:pPr>
      <w:r>
        <w:t xml:space="preserve">Sydney institutions are increasingly digitizing their operations. The Education Administrator must be proficient in various Student Management Systems (SMS) and cloud-based administrative tools. Continuous professional development is required to keep pace with technological advancements.</w:t>
      </w:r>
    </w:p>
    <w:bookmarkEnd w:id="28"/>
    <w:bookmarkStart w:id="29" w:name="cultural-diversity"/>
    <w:p>
      <w:pPr>
        <w:pStyle w:val="Heading3"/>
      </w:pPr>
      <w:r>
        <w:rPr>
          <w:iCs/>
          <w:i/>
        </w:rPr>
        <w:t xml:space="preserve">Cultural Diversity</w:t>
      </w:r>
    </w:p>
    <w:p>
      <w:pPr>
        <w:pStyle w:val="FirstParagraph"/>
      </w:pPr>
      <w:r>
        <w:t xml:space="preserve">Navigating the cultural nuances of Sydney’s diverse population requires high emotional intelligence. Training in cross-cultural communication is recommended to ensure all stakeholders feel respected and understood.</w:t>
      </w:r>
    </w:p>
    <w:bookmarkEnd w:id="29"/>
    <w:bookmarkEnd w:id="30"/>
    <w:bookmarkStart w:id="31" w:name="conclusion-and-recommendations"/>
    <w:p>
      <w:pPr>
        <w:pStyle w:val="Heading2"/>
      </w:pPr>
      <w:r>
        <w:t xml:space="preserve">6. Conclusion and Recommendations</w:t>
      </w:r>
    </w:p>
    <w:p>
      <w:pPr>
        <w:pStyle w:val="FirstParagraph"/>
      </w:pPr>
      <w:r>
        <w:t xml:space="preserve">This Project Report underscores the indispensable nature of the Education Administrator role within educational institutions located in Australia Sydney. The position is not merely supportive; it is foundational to the legal, financial, and operational health of any school or training provider in this region.</w:t>
      </w:r>
    </w:p>
    <w:p>
      <w:pPr>
        <w:pStyle w:val="BodyText"/>
      </w:pPr>
      <w:r>
        <w:t xml:space="preserve">We recommend that all institutional leaders in Australia Sydney prioritize the recruitment of highly qualified Education Administrators who possess specific knowledge of NSW regulations and local community dynamics. Furthermore, ongoing investment in professional development for these roles will ensure they remain effective agents of change and efficiency.</w:t>
      </w:r>
    </w:p>
    <w:p>
      <w:pPr>
        <w:pStyle w:val="BodyText"/>
      </w:pPr>
      <w:r>
        <w:t xml:space="preserve">In conclusion, the strategic implementation of a robust Education Administrator framework is essential for maintaining excellence, compliance, and competitiveness in the Sydney educational sector. By adhering to the guidelines presented in this Project Report, institutions can build a resilient administrative backbone that supports their long-term mission.</w:t>
      </w:r>
    </w:p>
    <w:p>
      <w:r>
        <w:pict>
          <v:rect style="width:0;height:1.5pt" o:hralign="center" o:hrstd="t" o:hr="t"/>
        </w:pict>
      </w:r>
    </w:p>
    <w:p>
      <w:pPr>
        <w:pStyle w:val="FirstParagraph"/>
      </w:pPr>
      <w:r>
        <w:t xml:space="preserve">End of Document. Prepared by Strategic Planning Unit. For internal use only regarding Australia Sydney operations.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Education Administrator Role in Australia Sydney</dc:title>
  <dc:creator/>
  <dc:language>en</dc:language>
  <cp:keywords/>
  <dcterms:created xsi:type="dcterms:W3CDTF">2026-07-29T14:44:43Z</dcterms:created>
  <dcterms:modified xsi:type="dcterms:W3CDTF">2026-07-29T14:44:43Z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