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p>
    <w:bookmarkStart w:id="31" w:name="X8bce2bf3423186d39ca4dd256d7c10e2ac870e2"/>
    <w:p>
      <w:pPr>
        <w:pStyle w:val="Heading1"/>
      </w:pPr>
      <w:r>
        <w:t xml:space="preserve">Project Report Strategic Framework for an Education Administrator in Brazil Brasília</w:t>
      </w:r>
    </w:p>
    <w:p>
      <w:pPr>
        <w:pStyle w:val="FirstParagraph"/>
      </w:pPr>
      <w:r>
        <w:rPr>
          <w:bCs/>
          <w:b/>
        </w:rPr>
        <w:t xml:space="preserve">Date:</w:t>
      </w:r>
      <w:r>
        <w:br/>
      </w:r>
      <w:r>
        <w:t xml:space="preserve">October 26, 2023</w:t>
      </w:r>
      <w:r>
        <w:br/>
      </w:r>
      <w:r>
        <w:rPr>
          <w:bCs/>
          <w:b/>
        </w:rPr>
        <w:t xml:space="preserve">To:</w:t>
      </w:r>
      <w:r>
        <w:br/>
      </w:r>
      <w:r>
        <w:t xml:space="preserve">Ministry of Education Stakeholders and Local Government Officials</w:t>
      </w:r>
      <w:r>
        <w:br/>
      </w:r>
    </w:p>
    <w:p>
      <w:pPr>
        <w:pStyle w:val="BodyText"/>
      </w:pPr>
      <w:r>
        <w:t xml:space="preserve">From:</w:t>
      </w:r>
      <w:r>
        <w:br/>
      </w:r>
      <w:r>
        <w:t xml:space="preserve">Strategic Planning Committee</w:t>
      </w:r>
      <w:r>
        <w:br/>
      </w:r>
      <w:r>
        <w:t xml:space="preserve">&lt; strong&gt;Subject:&lt; /Strong &gt;&lt; br/&gt; Comprehensive Analysis and Implementation Plan for the Role of an Education Administrator within the Unique Context of Brazil Brasília</w:t>
      </w:r>
    </w:p>
    <w:bookmarkStart w:id="20" w:name="executive-summary"/>
    <w:p>
      <w:pPr>
        <w:pStyle w:val="Heading2"/>
      </w:pPr>
      <w:r>
        <w:t xml:space="preserve">1. Executive Summary</w:t>
      </w:r>
    </w:p>
    <w:p>
      <w:pPr>
        <w:pStyle w:val="FirstParagraph"/>
      </w:pPr>
      <w:r>
        <w:t xml:space="preserve">The purpose of this Project Report is to define the strategic role, responsibilities, and operational framework for a specialized Education Administrator tasked with overseeing educational initiatives in Brazil Brasília. As the capital of Brazil, Brasília represents a unique microcosm of national policy implementation. It is not merely a geographic location but the political heart where federal education laws intersect with local municipal realities. Consequently, the position of an Education Administrator in this specific locale requires a nuanced understanding of both high-level governmental bureaucracy and grassroots community needs.</w:t>
      </w:r>
    </w:p>
    <w:p>
      <w:pPr>
        <w:pStyle w:val="BodyText"/>
      </w:pPr>
      <w:r>
        <w:t xml:space="preserve">This document outlines the necessity for a dedicated administrator who can bridge the gap between federal mandates issued from Brasília and the practical execution required in schools across the Federal District. The report details operational challenges, strategic objectives, stakeholder engagement strategies, and expected outcomes associated with this critical administrative role.</w:t>
      </w:r>
    </w:p>
    <w:bookmarkEnd w:id="20"/>
    <w:bookmarkStart w:id="21" w:name="X611d42b7661b32e058efcbd7e74ec6779c93ac5"/>
    <w:p>
      <w:pPr>
        <w:pStyle w:val="Heading2"/>
      </w:pPr>
      <w:r>
        <w:t xml:space="preserve">2. Contextual Background: The Unique Landscape of Brazil Brasília</w:t>
      </w:r>
    </w:p>
    <w:p>
      <w:pPr>
        <w:pStyle w:val="FirstParagraph"/>
      </w:pPr>
      <w:r>
        <w:t xml:space="preserve">To understand the scope of this Project Report, one must first appreciate the distinctive characteristics of Brazil Brasília. Unlike other Brazilian states with deep historical roots and organic urban growth, Brasília was planned and constructed in a few years to serve as the new capital. This planned nature influences its educational infrastructure, demographic distribution, and social dynamics.</w:t>
      </w:r>
    </w:p>
    <w:p>
      <w:pPr>
        <w:pStyle w:val="BodyText"/>
      </w:pPr>
      <w:r>
        <w:t xml:space="preserve">In this context, an Education Administrator must navigate a dual structure. On one hand, there is the Federal District (Distrito Federal) government which holds exclusive responsibility for basic education. On the other hand federal institutions located in Brasília often set precedents that influence national pedagogy. The administrator must therefore possess a high degree of political acumen and legal knowledge to manage resources effectively within this complex ecosystem. The density of public institutions in Brazil Brasília also means that competition for resources and attention among different municipalities within the district can be fierce, requiring equitable distribution strategies managed by the administrator.</w:t>
      </w:r>
    </w:p>
    <w:bookmarkEnd w:id="21"/>
    <w:bookmarkStart w:id="26" w:name="Xd52526d3e44f464363646e79f7be5feb8d73c72"/>
    <w:p>
      <w:pPr>
        <w:pStyle w:val="Heading2"/>
      </w:pPr>
      <w:r>
        <w:t xml:space="preserve">3. Core Responsibilities of the Education Administrator</w:t>
      </w:r>
    </w:p>
    <w:p>
      <w:pPr>
        <w:pStyle w:val="FirstParagraph"/>
      </w:pPr>
      <w:r>
        <w:t xml:space="preserve">The role of an Education Administrator in this setting is multifaceted. The following key areas define their primary duties:</w:t>
      </w:r>
    </w:p>
    <w:bookmarkStart w:id="22" w:name="policy-implementation-and-compliance"/>
    <w:p>
      <w:pPr>
        <w:pStyle w:val="Heading3"/>
      </w:pPr>
      <w:r>
        <w:t xml:space="preserve">3.1 Policy Implementation and Compliance</w:t>
      </w:r>
    </w:p>
    <w:p>
      <w:pPr>
        <w:pStyle w:val="FirstParagraph"/>
      </w:pPr>
      <w:r>
        <w:br/>
      </w:r>
    </w:p>
    <w:p>
      <w:pPr>
        <w:pStyle w:val="BodyText"/>
      </w:pPr>
      <w:r>
        <w:t xml:space="preserve">The administrator is responsible for translating federal education laws into actionable plans suitable for local schools in Brazil Brasília. This includes ensuring that all educational institutions comply with the National Common Curricular Base (BNCC) while adapting to the specific cultural and socioeconomic realities of the Federal District’s diverse population.</w:t>
      </w:r>
    </w:p>
    <w:bookmarkEnd w:id="22"/>
    <w:bookmarkStart w:id="23" w:name="Xf89d5934f6e061e06cce6188b9281c3d98c7858"/>
    <w:p>
      <w:pPr>
        <w:pStyle w:val="Heading3"/>
      </w:pPr>
      <w:r>
        <w:t xml:space="preserve">3.2 Resource Allocation and Budget Management</w:t>
      </w:r>
    </w:p>
    <w:p>
      <w:pPr>
        <w:pStyle w:val="FirstParagraph"/>
      </w:pPr>
      <w:r>
        <w:br/>
      </w:r>
    </w:p>
    <w:p>
      <w:pPr>
        <w:pStyle w:val="BodyText"/>
      </w:pPr>
      <w:r>
        <w:t xml:space="preserve">Efficient use of public funds is paramount. The administrator must oversee budget allocations for infrastructure, technology, teacher training, and student support services. Given the planned nature of many sectors in Brazil Brasília maintenance costs can be high due to the scale of institutional buildings. Strategic financial planning is essential to ensure that no school district within the Federal District is neglected.</w:t>
      </w:r>
    </w:p>
    <w:bookmarkEnd w:id="23"/>
    <w:bookmarkStart w:id="24" w:name="stakeholder-engagement"/>
    <w:p>
      <w:pPr>
        <w:pStyle w:val="Heading3"/>
      </w:pPr>
      <w:r>
        <w:t xml:space="preserve">3.3 Stakeholder Engagement</w:t>
      </w:r>
    </w:p>
    <w:p>
      <w:pPr>
        <w:pStyle w:val="FirstParagraph"/>
      </w:pPr>
      <w:r>
        <w:br/>
      </w:r>
    </w:p>
    <w:p>
      <w:pPr>
        <w:pStyle w:val="BodyText"/>
      </w:pPr>
      <w:r>
        <w:t xml:space="preserve">A successful administrator must maintain open channels of communication with various stakeholders. This includes principals, teachers, parents, unions, and local community leaders in Brazil Brasília. Regular town halls and advisory councils should be established to gather feedback and foster a sense of ownership among the community regarding educational outcomes.</w:t>
      </w:r>
    </w:p>
    <w:bookmarkEnd w:id="24"/>
    <w:bookmarkStart w:id="25" w:name="data-driven-decision-making"/>
    <w:p>
      <w:pPr>
        <w:pStyle w:val="Heading3"/>
      </w:pPr>
      <w:r>
        <w:t xml:space="preserve">3.4 Data-Driven Decision Making</w:t>
      </w:r>
    </w:p>
    <w:p>
      <w:pPr>
        <w:pStyle w:val="FirstParagraph"/>
      </w:pPr>
      <w:r>
        <w:br/>
      </w:r>
    </w:p>
    <w:p>
      <w:pPr>
        <w:pStyle w:val="BodyText"/>
      </w:pPr>
      <w:r>
        <w:t xml:space="preserve">In the modern era, education administration relies heavily on data. The administrator must implement robust monitoring systems to track student performance, dropout rates, and teacher effectiveness. This data will guide interventions in Brazil Brasília’s most vulnerable areas and help celebrate successes in high-performing schools.</w:t>
      </w:r>
    </w:p>
    <w:bookmarkEnd w:id="25"/>
    <w:bookmarkEnd w:id="26"/>
    <w:bookmarkStart w:id="27" w:name="X0b756e4d45de3c57ffdaf94ef3031299ab55558"/>
    <w:p>
      <w:pPr>
        <w:pStyle w:val="Heading2"/>
      </w:pPr>
      <w:r>
        <w:t xml:space="preserve">4. Strategic Challenges and Mitigation Strategies</w:t>
      </w:r>
    </w:p>
    <w:p>
      <w:pPr>
        <w:pStyle w:val="FirstParagraph"/>
      </w:pPr>
      <w:r>
        <w:t xml:space="preserve">Implementing this Project Report comes with inherent challenges. The first major challenge is geographic dispersion. While Brazil Brasília is compact compared to other capitals, its radial design can create logistical difficulties in accessing peripheral sectors where poverty levels are higher. To mitigate this, the administrator must deploy mobile support teams and utilize digital platforms for remote monitoring.</w:t>
      </w:r>
    </w:p>
    <w:p>
      <w:pPr>
        <w:pStyle w:val="BodyText"/>
      </w:pPr>
      <w:r>
        <w:t xml:space="preserve">A second challenge is social inequality. The Federal District exhibits stark contrasts between affluent planned sectors and informal settlements (agrovilas). The Education Administrator must ensure that equity remains at the core of all policies, directing additional resources to underprivileged schools to level the playing field.</w:t>
      </w:r>
    </w:p>
    <w:bookmarkEnd w:id="27"/>
    <w:bookmarkStart w:id="28" w:name="implementation-roadmap"/>
    <w:p>
      <w:pPr>
        <w:pStyle w:val="Heading2"/>
      </w:pPr>
      <w:r>
        <w:t xml:space="preserve">5. Implementation Roadmap</w:t>
      </w:r>
    </w:p>
    <w:p>
      <w:pPr>
        <w:pStyle w:val="FirstParagraph"/>
      </w:pPr>
      <w:r>
        <w:t xml:space="preserve">The following timeline outlines the phased approach for establishing this administration framework:</w:t>
      </w:r>
    </w:p>
    <w:p>
      <w:pPr>
        <w:numPr>
          <w:ilvl w:val="0"/>
          <w:numId w:val="1001"/>
        </w:numPr>
        <w:pStyle w:val="Compact"/>
      </w:pPr>
      <w:r>
        <w:rPr>
          <w:bCs/>
          <w:b/>
        </w:rPr>
        <w:t xml:space="preserve">Phase 1: Assessment (Months 1-3)</w:t>
      </w:r>
      <w:r>
        <w:br/>
      </w:r>
      <w:r>
        <w:t xml:space="preserve">Conduct a comprehensive audit of current educational facilities and personnel in Brazil Brasília. Identify gaps in infrastructure and curriculum adherence.</w:t>
      </w:r>
    </w:p>
    <w:p>
      <w:pPr>
        <w:numPr>
          <w:ilvl w:val="0"/>
          <w:numId w:val="1001"/>
        </w:numPr>
        <w:pStyle w:val="Compact"/>
      </w:pPr>
      <w:r>
        <w:rPr>
          <w:bCs/>
          <w:b/>
        </w:rPr>
        <w:t xml:space="preserve">Phase 2: Planning (Months 4-6)</w:t>
      </w:r>
      <w:r>
        <w:br/>
      </w:r>
      <w:r>
        <w:t xml:space="preserve">Develop strategic plans based on audit findings. Establish key performance indicators (KPIs) for the education system.</w:t>
      </w:r>
    </w:p>
    <w:p>
      <w:pPr>
        <w:numPr>
          <w:ilvl w:val="0"/>
          <w:numId w:val="1001"/>
        </w:numPr>
        <w:pStyle w:val="Compact"/>
      </w:pPr>
      <w:r>
        <w:rPr>
          <w:bCs/>
          <w:b/>
        </w:rPr>
        <w:t xml:space="preserve">Phase 3: Execution (Months 7-12)</w:t>
      </w:r>
      <w:r>
        <w:br/>
      </w:r>
      <w:r>
        <w:t xml:space="preserve">Roll out new policies and resource distributions. Initiate teacher training programs focused on inclusive education.</w:t>
      </w:r>
    </w:p>
    <w:p>
      <w:pPr>
        <w:numPr>
          <w:ilvl w:val="0"/>
          <w:numId w:val="1001"/>
        </w:numPr>
        <w:pStyle w:val="Compact"/>
      </w:pPr>
      <w:r>
        <w:rPr>
          <w:bCs/>
          <w:b/>
        </w:rPr>
        <w:t xml:space="preserve">Phase 4: Evaluation (Month 13 onwards)</w:t>
      </w:r>
      <w:r>
        <w:br/>
      </w:r>
      <w:r>
        <w:t xml:space="preserve">Review outcomes against KPIs. Adjust strategies as needed to improve educational quality across Brazil Brasília.</w:t>
      </w:r>
    </w:p>
    <w:bookmarkEnd w:id="28"/>
    <w:bookmarkStart w:id="29" w:name="expected-outcomes-and-impact"/>
    <w:p>
      <w:pPr>
        <w:pStyle w:val="Heading2"/>
      </w:pPr>
      <w:r>
        <w:t xml:space="preserve">6. Expected Outcomes and Impact</w:t>
      </w:r>
    </w:p>
    <w:p>
      <w:pPr>
        <w:pStyle w:val="FirstParagraph"/>
      </w:pPr>
      <w:r>
        <w:t xml:space="preserve">The successful implementation of this Education Administrator role is expected to yield significant improvements in the educational landscape of Brazil Brasília. Key outcomes include:</w:t>
      </w:r>
    </w:p>
    <w:p>
      <w:pPr>
        <w:numPr>
          <w:ilvl w:val="0"/>
          <w:numId w:val="1002"/>
        </w:numPr>
        <w:pStyle w:val="Compact"/>
      </w:pPr>
      <w:r>
        <w:rPr>
          <w:bCs/>
          <w:b/>
        </w:rPr>
        <w:t xml:space="preserve">Improved Learning Outcomes:</w:t>
      </w:r>
      <w:r>
        <w:br/>
      </w:r>
      <w:r>
        <w:t xml:space="preserve">Standardized testing scores and literacy rates are projected to rise by a measurable margin within two years.</w:t>
      </w:r>
    </w:p>
    <w:p>
      <w:pPr>
        <w:numPr>
          <w:ilvl w:val="0"/>
          <w:numId w:val="1002"/>
        </w:numPr>
        <w:pStyle w:val="Compact"/>
      </w:pPr>
      <w:r>
        <w:t xml:space="preserve">Enhanced Teacher Retention:&lt; /Strong &gt;&lt; br/&gt; Through better support systems and professional development opportunities, turnover rates among educators in Brazil Brasília will decrease.</w:t>
      </w:r>
    </w:p>
    <w:p>
      <w:pPr>
        <w:numPr>
          <w:ilvl w:val="0"/>
          <w:numId w:val="1002"/>
        </w:numPr>
        <w:pStyle w:val="Compact"/>
      </w:pPr>
      <w:r>
        <w:t xml:space="preserve">Equitable Access:&lt; /Strong &gt;&lt; br/&gt; Resources will be distributed more fairly, reducing the disparity between central and peripheral schools.</w:t>
      </w:r>
    </w:p>
    <w:p>
      <w:pPr>
        <w:numPr>
          <w:ilvl w:val="0"/>
          <w:numId w:val="1002"/>
        </w:numPr>
        <w:pStyle w:val="Compact"/>
      </w:pPr>
      <w:r>
        <w:t xml:space="preserve">Governance Transparency:&lt; /Strong &gt;&lt; br/&gt; Clear administrative structures will lead to increased public trust in the education system.</w:t>
      </w:r>
    </w:p>
    <w:bookmarkEnd w:id="29"/>
    <w:bookmarkStart w:id="30" w:name="conclusion"/>
    <w:p>
      <w:pPr>
        <w:pStyle w:val="Heading2"/>
      </w:pPr>
      <w:r>
        <w:t xml:space="preserve">7. Conclusion</w:t>
      </w:r>
    </w:p>
    <w:p>
      <w:pPr>
        <w:pStyle w:val="FirstParagraph"/>
      </w:pPr>
      <w:r>
        <w:t xml:space="preserve">This Project Report underscores the critical importance of having a dedicated and skilled Education Administrator for Brazil Brasília. The role is not just about managing schools; it is about shaping the future of a nation’s capital through education. By addressing the unique structural, social, and political factors inherent in this environment, the administrator can drive meaningful change.</w:t>
      </w:r>
    </w:p>
    <w:p>
      <w:pPr>
        <w:pStyle w:val="BodyText"/>
      </w:pPr>
      <w:r>
        <w:t xml:space="preserve">The integration of federal standards with local needs creates a powerful synergy. As Brazil Brasília continues to grow and evolve as a political hub, its educational system must reflect that dynamism. The recommendations contained herein provide a solid foundation for achieving excellence in education administration. It is imperative that stakeholders support the implementation of these proposals to ensure that every student in Brazil Brasília has access to high-quality, equitable, and future-ready education.</w:t>
      </w:r>
    </w:p>
    <w:p>
      <w:pPr>
        <w:pStyle w:val="BodyText"/>
      </w:pPr>
      <w:r>
        <w:rPr>
          <w:bCs/>
          <w:b/>
        </w:rPr>
        <w:t xml:space="preserve">End of Report</w:t>
      </w:r>
      <w:r>
        <w:br/>
      </w:r>
      <w:r>
        <w:t xml:space="preserve">Prepared for official review by relevant authorities.</w:t>
      </w:r>
      <w:r>
        <w:br/>
      </w:r>
      <w:r>
        <w:t xml:space="preserve">Document Version: 1.0</w:t>
      </w:r>
      <w:r>
        <w:br/>
      </w:r>
      <w:r>
        <w:t xml:space="preserve">Classification: Public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dc:title>
  <dc:creator/>
  <dc:language>en</dc:language>
  <cp:keywords/>
  <dcterms:created xsi:type="dcterms:W3CDTF">2026-07-29T20:28:17Z</dcterms:created>
  <dcterms:modified xsi:type="dcterms:W3CDTF">2026-07-29T20:28:17Z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