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bookmarkStart w:id="30" w:name="X82db862457dd782c76e642f52ce8d2fa758aba8"/>
    <w:p>
      <w:pPr>
        <w:pStyle w:val="Heading1"/>
      </w:pPr>
      <w:r>
        <w:t xml:space="preserve">Project Report: The Strategic Role of the Education Administrator in Germany Munich</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Board of Directors, Municipal Education Authority</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of the Education Administrator Position within the Context of Germany Munich</w:t>
      </w:r>
    </w:p>
    <w:p>
      <w:pPr>
        <w:pStyle w:val="BodyText"/>
      </w:pPr>
      <w:r>
        <w:br/>
      </w:r>
    </w:p>
    <w:bookmarkStart w:id="20" w:name="executive-summary"/>
    <w:p>
      <w:pPr>
        <w:pStyle w:val="Heading2"/>
      </w:pPr>
      <w:r>
        <w:t xml:space="preserve">1. Executive Summary</w:t>
      </w:r>
    </w:p>
    <w:p>
      <w:pPr>
        <w:pStyle w:val="FirstParagraph"/>
      </w:pPr>
      <w:r>
        <w:br/>
      </w:r>
      <w:r>
        <w:t xml:space="preserve">This project report serves to delineate the critical functions, challenges, and strategic importance of the</w:t>
      </w:r>
      <w:r>
        <w:t xml:space="preserve"> </w:t>
      </w:r>
      <w:r>
        <w:rPr>
          <w:bCs/>
          <w:b/>
        </w:rPr>
        <w:t xml:space="preserve">Educational Administrator</w:t>
      </w:r>
      <w:r>
        <w:t xml:space="preserve"> </w:t>
      </w:r>
      <w:r>
        <w:t xml:space="preserve">within the unique socio-economic and regulatory framework of</w:t>
      </w:r>
      <w:r>
        <w:t xml:space="preserve"> </w:t>
      </w:r>
      <w:r>
        <w:rPr>
          <w:bCs/>
          <w:b/>
        </w:rPr>
        <w:t xml:space="preserve">Germany Munich</w:t>
      </w:r>
      <w:r>
        <w:t xml:space="preserve">. As one of Europe's most economically robust cities, Munich presents a distinct landscape for educational governance. The role is not merely administrative but serves as a pivotal bridge between state mandates, local community needs, and institutional performance. This document outlines how an effective Education Administrator contributes to the stability and innovation of the school systems in</w:t>
      </w:r>
      <w:r>
        <w:t xml:space="preserve"> </w:t>
      </w:r>
      <w:r>
        <w:rPr>
          <w:bCs/>
          <w:b/>
        </w:rPr>
        <w:t xml:space="preserve">Germany Munich</w:t>
      </w:r>
      <w:r>
        <w:t xml:space="preserve">, ensuring that educational outcomes align with both national standards and local expectations.</w:t>
      </w:r>
    </w:p>
    <w:p>
      <w:pPr>
        <w:pStyle w:val="BodyText"/>
      </w:pPr>
      <w:r>
        <w:br/>
      </w:r>
    </w:p>
    <w:bookmarkEnd w:id="20"/>
    <w:bookmarkStart w:id="21" w:name="contextual-overview-the-munich-landscape"/>
    <w:p>
      <w:pPr>
        <w:pStyle w:val="Heading2"/>
      </w:pPr>
      <w:r>
        <w:t xml:space="preserve">2. Contextual Overview: The Munich Landscape</w:t>
      </w:r>
    </w:p>
    <w:p>
      <w:pPr>
        <w:pStyle w:val="FirstParagraph"/>
      </w:pPr>
      <w:r>
        <w:br/>
      </w:r>
      <w:r>
        <w:t xml:space="preserve">Understanding the role of an</w:t>
      </w:r>
      <w:r>
        <w:t xml:space="preserve"> </w:t>
      </w:r>
      <w:r>
        <w:rPr>
          <w:bCs/>
          <w:b/>
        </w:rPr>
        <w:t xml:space="preserve">Educational Administrator</w:t>
      </w:r>
      <w:r>
        <w:t xml:space="preserve"> </w:t>
      </w:r>
      <w:r>
        <w:t xml:space="preserve">requires a deep dive into the specific environment of</w:t>
      </w:r>
      <w:r>
        <w:t xml:space="preserve"> </w:t>
      </w:r>
      <w:r>
        <w:rPr>
          <w:bCs/>
          <w:b/>
        </w:rPr>
        <w:t xml:space="preserve">Germany Munich</w:t>
      </w:r>
      <w:r>
        <w:t xml:space="preserve">. Munich, as the capital of Bavaria, operates under a dual layer of governance: federal laws set by Germany and state-specific regulations implemented by Bavaria. The city boasts high academic standards but faces pressure due to rapid urbanization and demographic shifts. The influx of international professionals and diverse immigrant populations has made</w:t>
      </w:r>
      <w:r>
        <w:t xml:space="preserve"> </w:t>
      </w:r>
      <w:r>
        <w:rPr>
          <w:bCs/>
          <w:b/>
        </w:rPr>
        <w:t xml:space="preserve">Germany Munich</w:t>
      </w:r>
      <w:r>
        <w:t xml:space="preserve"> </w:t>
      </w:r>
      <w:r>
        <w:t xml:space="preserve">a multicultural hub, necessitating educational systems that are inclusive yet rigorous.</w:t>
      </w:r>
    </w:p>
    <w:p>
      <w:pPr>
        <w:pStyle w:val="BodyText"/>
      </w:pPr>
      <w:r>
        <w:br/>
      </w:r>
      <w:r>
        <w:t xml:space="preserve">In this context, the Education Administrator is responsible for navigating complex bureaucratic structures while fostering an environment where innovation can thrive. Unlike other regions in</w:t>
      </w:r>
      <w:r>
        <w:t xml:space="preserve"> </w:t>
      </w:r>
      <w:r>
        <w:rPr>
          <w:bCs/>
          <w:b/>
        </w:rPr>
        <w:t xml:space="preserve">Germany Munich</w:t>
      </w:r>
      <w:r>
        <w:t xml:space="preserve">, the local municipality places a heavy emphasis on digital infrastructure and international integration in schools. Therefore, the administrator must possess not only managerial acumen but also cultural competency and technological foresight.</w:t>
      </w:r>
    </w:p>
    <w:p>
      <w:pPr>
        <w:pStyle w:val="BodyText"/>
      </w:pPr>
      <w:r>
        <w:br/>
      </w:r>
    </w:p>
    <w:bookmarkEnd w:id="21"/>
    <w:bookmarkStart w:id="25" w:name="Xd52526d3e44f464363646e79f7be5feb8d73c72"/>
    <w:p>
      <w:pPr>
        <w:pStyle w:val="Heading2"/>
      </w:pPr>
      <w:r>
        <w:t xml:space="preserve">3. Core Responsibilities of the Education Administrator</w:t>
      </w:r>
    </w:p>
    <w:p>
      <w:pPr>
        <w:pStyle w:val="FirstParagraph"/>
      </w:pPr>
      <w:r>
        <w:br/>
      </w:r>
      <w:r>
        <w:t xml:space="preserve">The duties of an</w:t>
      </w:r>
      <w:r>
        <w:t xml:space="preserve"> </w:t>
      </w:r>
      <w:r>
        <w:rPr>
          <w:bCs/>
          <w:b/>
        </w:rPr>
        <w:t xml:space="preserve">Educational Administrator</w:t>
      </w:r>
      <w:r>
        <w:t xml:space="preserve"> </w:t>
      </w:r>
      <w:r>
        <w:t xml:space="preserve">in this region are multifaceted. Below are the primary pillars of responsibility:</w:t>
      </w:r>
    </w:p>
    <w:p>
      <w:pPr>
        <w:pStyle w:val="BodyText"/>
      </w:pPr>
      <w:r>
        <w:br/>
      </w:r>
    </w:p>
    <w:bookmarkStart w:id="22" w:name="Xfd57286c9ac2b7a74982bfd555e4c92700aea98"/>
    <w:p>
      <w:pPr>
        <w:pStyle w:val="Heading3"/>
      </w:pPr>
      <w:r>
        <w:t xml:space="preserve">3.1 Regulatory Compliance and Policy Implementation</w:t>
      </w:r>
    </w:p>
    <w:p>
      <w:pPr>
        <w:pStyle w:val="FirstParagraph"/>
      </w:pPr>
      <w:r>
        <w:br/>
      </w:r>
      <w:r>
        <w:t xml:space="preserve">In</w:t>
      </w:r>
      <w:r>
        <w:t xml:space="preserve"> </w:t>
      </w:r>
      <w:r>
        <w:rPr>
          <w:bCs/>
          <w:b/>
        </w:rPr>
        <w:t xml:space="preserve">Germany Munich</w:t>
      </w:r>
      <w:r>
        <w:t xml:space="preserve">, schools must adhere to strict guidelines from the Bavarian State Ministry of Education and Cultural Affairs. The administrator acts as the chief compliance officer, ensuring that all curricular activities, staffing ratios, and safety protocols meet these legal requirements. This involves constant liaison with regional authorities in Munich to interpret new legislation affecting education in</w:t>
      </w:r>
      <w:r>
        <w:t xml:space="preserve"> </w:t>
      </w:r>
      <w:r>
        <w:rPr>
          <w:bCs/>
          <w:b/>
        </w:rPr>
        <w:t xml:space="preserve">Germany Munich</w:t>
      </w:r>
      <w:r>
        <w:t xml:space="preserve">.</w:t>
      </w:r>
    </w:p>
    <w:p>
      <w:pPr>
        <w:pStyle w:val="BodyText"/>
      </w:pPr>
      <w:r>
        <w:br/>
      </w:r>
    </w:p>
    <w:bookmarkEnd w:id="22"/>
    <w:bookmarkStart w:id="23" w:name="Xf89d5934f6e061e06cce6188b9281c3d98c7858"/>
    <w:p>
      <w:pPr>
        <w:pStyle w:val="Heading3"/>
      </w:pPr>
      <w:r>
        <w:t xml:space="preserve">3.2 Resource Allocation and Budget Management</w:t>
      </w:r>
    </w:p>
    <w:p>
      <w:pPr>
        <w:pStyle w:val="FirstParagraph"/>
      </w:pPr>
      <w:r>
        <w:br/>
      </w:r>
      <w:r>
        <w:t xml:space="preserve">Financial stewardship is a critical component of the role. Administrators must allocate budgets efficiently, balancing the need for modern technological tools with traditional pedagogical resources. Given the high cost of living and operation in</w:t>
      </w:r>
      <w:r>
        <w:t xml:space="preserve"> </w:t>
      </w:r>
      <w:r>
        <w:rPr>
          <w:bCs/>
          <w:b/>
        </w:rPr>
        <w:t xml:space="preserve">Germany Munich</w:t>
      </w:r>
      <w:r>
        <w:t xml:space="preserve">, strategic financial planning is essential to maintain facility quality and attract top-tier teaching talent.</w:t>
      </w:r>
    </w:p>
    <w:p>
      <w:pPr>
        <w:pStyle w:val="BodyText"/>
      </w:pPr>
      <w:r>
        <w:br/>
      </w:r>
    </w:p>
    <w:bookmarkEnd w:id="23"/>
    <w:bookmarkStart w:id="24" w:name="staff-development-and-retention"/>
    <w:p>
      <w:pPr>
        <w:pStyle w:val="Heading3"/>
      </w:pPr>
      <w:r>
        <w:t xml:space="preserve">3.3 Staff Development and Retention</w:t>
      </w:r>
    </w:p>
    <w:p>
      <w:pPr>
        <w:pStyle w:val="FirstParagraph"/>
      </w:pPr>
      <w:r>
        <w:br/>
      </w:r>
      <w:r>
        <w:t xml:space="preserve">Retaining qualified educators in</w:t>
      </w:r>
      <w:r>
        <w:t xml:space="preserve"> </w:t>
      </w:r>
      <w:r>
        <w:rPr>
          <w:bCs/>
          <w:b/>
        </w:rPr>
        <w:t xml:space="preserve">Germany Munich</w:t>
      </w:r>
      <w:r>
        <w:t xml:space="preserve"> </w:t>
      </w:r>
      <w:r>
        <w:t xml:space="preserve">is a significant challenge due to competition from the private sector. The Education Administrator plays a key role in professional development programs, creating career paths that encourage growth within the public education system. By fostering a supportive work environment, administrators help mitigate burnout and improve teacher retention rates.</w:t>
      </w:r>
    </w:p>
    <w:p>
      <w:pPr>
        <w:pStyle w:val="BodyText"/>
      </w:pPr>
      <w:r>
        <w:br/>
      </w:r>
    </w:p>
    <w:bookmarkEnd w:id="24"/>
    <w:bookmarkEnd w:id="25"/>
    <w:bookmarkStart w:id="26" w:name="challenges-specific-to-germany-munich"/>
    <w:p>
      <w:pPr>
        <w:pStyle w:val="Heading2"/>
      </w:pPr>
      <w:r>
        <w:t xml:space="preserve">4. Challenges Specific to Germany Munich</w:t>
      </w:r>
    </w:p>
    <w:p>
      <w:pPr>
        <w:pStyle w:val="FirstParagraph"/>
      </w:pPr>
      <w:r>
        <w:br/>
      </w:r>
      <w:r>
        <w:t xml:space="preserve">The implementation of educational policies in</w:t>
      </w:r>
      <w:r>
        <w:t xml:space="preserve"> </w:t>
      </w:r>
      <w:r>
        <w:rPr>
          <w:bCs/>
          <w:b/>
        </w:rPr>
        <w:t xml:space="preserve">Germany Munich</w:t>
      </w:r>
      <w:r>
        <w:t xml:space="preserve"> </w:t>
      </w:r>
      <w:r>
        <w:t xml:space="preserve">is not without obstacles. The following challenges specifically impact the workflow of the Education Administrator:</w:t>
      </w:r>
    </w:p>
    <w:p>
      <w:pPr>
        <w:pStyle w:val="BodyText"/>
      </w:pPr>
      <w:r>
        <w:br/>
      </w:r>
    </w:p>
    <w:p>
      <w:pPr>
        <w:pStyle w:val="BodyText"/>
      </w:pPr>
      <w:r>
        <w:rPr>
          <w:bCs/>
          <w:b/>
        </w:rPr>
        <w:t xml:space="preserve">Digital Divide:</w:t>
      </w:r>
      <w:r>
        <w:t xml:space="preserve"> </w:t>
      </w:r>
      <w:r>
        <w:t xml:space="preserve">While</w:t>
      </w:r>
      <w:r>
        <w:t xml:space="preserve"> </w:t>
      </w:r>
      <w:r>
        <w:rPr>
          <w:bCs/>
          <w:b/>
        </w:rPr>
        <w:t xml:space="preserve">Germany Munich</w:t>
      </w:r>
      <w:r>
        <w:t xml:space="preserve"> </w:t>
      </w:r>
      <w:r>
        <w:t xml:space="preserve">is a tech-forward city, disparities exist among different schools. Administrators must ensure equitable access to digital learning platforms across all districts.</w:t>
      </w:r>
    </w:p>
    <w:p>
      <w:pPr>
        <w:pStyle w:val="BodyText"/>
      </w:pPr>
      <w:r>
        <w:br/>
      </w:r>
    </w:p>
    <w:p>
      <w:pPr>
        <w:pStyle w:val="BodyText"/>
      </w:pPr>
      <w:r>
        <w:rPr>
          <w:bCs/>
          <w:b/>
        </w:rPr>
        <w:t xml:space="preserve">Linguistic Integration:</w:t>
      </w:r>
      <w:r>
        <w:t xml:space="preserve"> </w:t>
      </w:r>
      <w:r>
        <w:t xml:space="preserve">A significant portion of students in</w:t>
      </w:r>
      <w:r>
        <w:t xml:space="preserve"> </w:t>
      </w:r>
      <w:r>
        <w:rPr>
          <w:bCs/>
          <w:b/>
        </w:rPr>
        <w:t xml:space="preserve">Germany Munich</w:t>
      </w:r>
      <w:r>
        <w:br/>
      </w:r>
    </w:p>
    <w:p>
      <w:pPr>
        <w:pStyle w:val="BodyText"/>
      </w:pPr>
      <w:r>
        <w:rPr>
          <w:bCs/>
          <w:b/>
        </w:rPr>
        <w:t xml:space="preserve">Space Constraints:</w:t>
      </w:r>
      <w:r>
        <w:t xml:space="preserve"> </w:t>
      </w:r>
      <w:r>
        <w:t xml:space="preserve">With high population density, finding space for new educational facilities or expanding existing ones in central</w:t>
      </w:r>
      <w:r>
        <w:t xml:space="preserve"> </w:t>
      </w:r>
      <w:r>
        <w:rPr>
          <w:bCs/>
          <w:b/>
        </w:rPr>
        <w:t xml:space="preserve">Germany Munich</w:t>
      </w:r>
      <w:r>
        <w:t xml:space="preserve"> </w:t>
      </w:r>
      <w:r>
        <w:t xml:space="preserve">is difficult. Administrators often engage in urban planning discussions to optimize space usage.</w:t>
      </w:r>
    </w:p>
    <w:p>
      <w:pPr>
        <w:pStyle w:val="BodyText"/>
      </w:pPr>
      <w:r>
        <w:br/>
      </w:r>
    </w:p>
    <w:bookmarkEnd w:id="26"/>
    <w:bookmarkStart w:id="27" w:name="strategic-importance-and-future-outlook"/>
    <w:p>
      <w:pPr>
        <w:pStyle w:val="Heading2"/>
      </w:pPr>
      <w:r>
        <w:t xml:space="preserve">5. Strategic Importance and Future Outlook</w:t>
      </w:r>
    </w:p>
    <w:p>
      <w:pPr>
        <w:pStyle w:val="FirstParagraph"/>
      </w:pPr>
      <w:r>
        <w:br/>
      </w:r>
      <w:r>
        <w:t xml:space="preserve">The role of the Education Administrator is evolving from a purely operational position to a strategic leadership role. In</w:t>
      </w:r>
      <w:r>
        <w:t xml:space="preserve"> </w:t>
      </w:r>
      <w:r>
        <w:rPr>
          <w:bCs/>
          <w:b/>
        </w:rPr>
        <w:t xml:space="preserve">Germany Munich</w:t>
      </w:r>
      <w:r>
        <w:t xml:space="preserve">, where innovation drives economic growth, schools are expected to prepare students for a globalized workforce. Administrators must therefore champion initiatives that promote critical thinking, digital literacy, and intercultural competence.</w:t>
      </w:r>
    </w:p>
    <w:p>
      <w:pPr>
        <w:pStyle w:val="BodyText"/>
      </w:pPr>
      <w:r>
        <w:br/>
      </w:r>
      <w:r>
        <w:t xml:space="preserve">Furthermore, the administrator serves as the face of education in their district. Community engagement is vital in</w:t>
      </w:r>
      <w:r>
        <w:t xml:space="preserve"> </w:t>
      </w:r>
      <w:r>
        <w:rPr>
          <w:bCs/>
          <w:b/>
        </w:rPr>
        <w:t xml:space="preserve">Germany Munich</w:t>
      </w:r>
      <w:r>
        <w:t xml:space="preserve">, where parents and local businesses are highly involved in school affairs. Building trust and transparency is essential for maintaining social cohesion.</w:t>
      </w:r>
    </w:p>
    <w:p>
      <w:pPr>
        <w:pStyle w:val="BodyText"/>
      </w:pPr>
      <w:r>
        <w:br/>
      </w:r>
    </w:p>
    <w:bookmarkEnd w:id="27"/>
    <w:bookmarkStart w:id="28" w:name="recommendations"/>
    <w:p>
      <w:pPr>
        <w:pStyle w:val="Heading2"/>
      </w:pPr>
      <w:r>
        <w:t xml:space="preserve">6. Recommendations</w:t>
      </w:r>
    </w:p>
    <w:p>
      <w:pPr>
        <w:pStyle w:val="FirstParagraph"/>
      </w:pPr>
      <w:r>
        <w:br/>
      </w:r>
      <w:r>
        <w:t xml:space="preserve">To enhance the effectiveness of Education Administrators in this region, the following recommendations are proposed:</w:t>
      </w:r>
    </w:p>
    <w:p>
      <w:pPr>
        <w:pStyle w:val="BodyText"/>
      </w:pPr>
      <w:r>
        <w:br/>
      </w:r>
    </w:p>
    <w:p>
      <w:pPr>
        <w:numPr>
          <w:ilvl w:val="0"/>
          <w:numId w:val="1001"/>
        </w:numPr>
        <w:pStyle w:val="Compact"/>
      </w:pPr>
      <w:r>
        <w:t xml:space="preserve">Invest in specialized training for administrators regarding international student integration and multilingual education strategies specific to</w:t>
      </w:r>
      <w:r>
        <w:t xml:space="preserve"> </w:t>
      </w:r>
      <w:r>
        <w:rPr>
          <w:bCs/>
          <w:b/>
        </w:rPr>
        <w:t xml:space="preserve">Germany Munich</w:t>
      </w:r>
      <w:r>
        <w:t xml:space="preserve">.</w:t>
      </w:r>
    </w:p>
    <w:p>
      <w:pPr>
        <w:numPr>
          <w:ilvl w:val="0"/>
          <w:numId w:val="1001"/>
        </w:numPr>
        <w:pStyle w:val="Compact"/>
      </w:pPr>
      <w:r>
        <w:t xml:space="preserve">Develop centralized digital platforms for administrative tasks to reduce bureaucratic overhead.</w:t>
      </w:r>
    </w:p>
    <w:p>
      <w:pPr>
        <w:numPr>
          <w:ilvl w:val="0"/>
          <w:numId w:val="1001"/>
        </w:numPr>
        <w:pStyle w:val="Compact"/>
      </w:pPr>
      <w:r>
        <w:t xml:space="preserve">Foster stronger partnerships between schools and local tech industries in Munich to provide real-world learning opportunities.</w:t>
      </w:r>
    </w:p>
    <w:p>
      <w:pPr>
        <w:pStyle w:val="FirstParagraph"/>
      </w:pPr>
      <w:r>
        <w:br/>
      </w:r>
    </w:p>
    <w:bookmarkEnd w:id="28"/>
    <w:bookmarkStart w:id="29" w:name="conclusion"/>
    <w:p>
      <w:pPr>
        <w:pStyle w:val="Heading2"/>
      </w:pPr>
      <w:r>
        <w:t xml:space="preserve">7. Conclusion</w:t>
      </w:r>
    </w:p>
    <w:p>
      <w:pPr>
        <w:pStyle w:val="FirstParagraph"/>
      </w:pPr>
      <w:r>
        <w:br/>
      </w:r>
      <w:r>
        <w:t xml:space="preserve">In conclusion, the Education Administrator is an indispensable asset to the educational ecosystem of</w:t>
      </w:r>
      <w:r>
        <w:t xml:space="preserve"> </w:t>
      </w:r>
      <w:r>
        <w:rPr>
          <w:bCs/>
          <w:b/>
        </w:rPr>
        <w:t xml:space="preserve">Germany Munich</w:t>
      </w:r>
      <w:r>
        <w:t xml:space="preserve">. Their ability to balance regulatory compliance, resource management, and community engagement directly influences the quality of education provided. As</w:t>
      </w:r>
      <w:r>
        <w:t xml:space="preserve"> </w:t>
      </w:r>
      <w:r>
        <w:rPr>
          <w:bCs/>
          <w:b/>
        </w:rPr>
        <w:t xml:space="preserve">Germany Munich</w:t>
      </w:r>
      <w:r>
        <w:t xml:space="preserve"> </w:t>
      </w:r>
      <w:r>
        <w:t xml:space="preserve">continues to grow and diversify, the need for adaptable, visionary leadership in educational administration becomes ever more critical. This report underscores that investing in strong administrative frameworks is synonymous with investing in the future of the city's youth.</w:t>
      </w:r>
    </w:p>
    <w:p>
      <w:pPr>
        <w:pStyle w:val="BodyText"/>
      </w:pPr>
      <w:r>
        <w:br/>
      </w:r>
    </w:p>
    <w:p>
      <w:pPr>
        <w:pStyle w:val="BodyText"/>
      </w:pPr>
      <w:r>
        <w:t xml:space="preserve">The success of educational institutions in</w:t>
      </w:r>
      <w:r>
        <w:t xml:space="preserve"> </w:t>
      </w:r>
      <w:r>
        <w:rPr>
          <w:bCs/>
          <w:b/>
        </w:rPr>
        <w:t xml:space="preserve">Germany Munich</w:t>
      </w:r>
      <w:r>
        <w:t xml:space="preserve"> </w:t>
      </w:r>
      <w:r>
        <w:t xml:space="preserve">relies heavily on the competence and dedication of these administrators. By addressing local challenges and leveraging opportunities for innovation, they ensure that</w:t>
      </w:r>
      <w:r>
        <w:t xml:space="preserve"> </w:t>
      </w:r>
      <w:r>
        <w:rPr>
          <w:bCs/>
          <w:b/>
        </w:rPr>
        <w:t xml:space="preserve">Germany Munich</w:t>
      </w:r>
      <w:r>
        <w:t xml:space="preserve"> </w:t>
      </w:r>
      <w:r>
        <w:t xml:space="preserve">remains a leader in educational excellence within Europe.</w:t>
      </w:r>
    </w:p>
    <w:p>
      <w:pPr>
        <w:pStyle w:val="BodyText"/>
      </w:pPr>
      <w:r>
        <w:br/>
      </w:r>
    </w:p>
    <w:p>
      <w:r>
        <w:pict>
          <v:rect style="width:0;height:1.5pt" o:hralign="center" o:hrstd="t" o:hr="t"/>
        </w:pict>
      </w:r>
    </w:p>
    <w:p>
      <w:pPr>
        <w:pStyle w:val="FirstParagraph"/>
      </w:pPr>
      <w:r>
        <w:br/>
      </w:r>
    </w:p>
    <w:p>
      <w:pPr>
        <w:pStyle w:val="BodyText"/>
      </w:pPr>
      <w:r>
        <w:rPr>
          <w:iCs/>
          <w:i/>
        </w:rPr>
        <w:t xml:space="preserve">This document is confidential and intended for internal review by stakeholders involved in the planning and execution of educational projects in Germany Munich.</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Germany Munich</dc:title>
  <dc:creator/>
  <dc:language>en</dc:language>
  <cp:keywords/>
  <dcterms:created xsi:type="dcterms:W3CDTF">2026-07-29T12:19:41Z</dcterms:created>
  <dcterms:modified xsi:type="dcterms:W3CDTF">2026-07-29T12:19:41Z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