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2" w:name="Xef450b439990b5fc143ad598cb4b5f665c8b318"/>
    <w:p>
      <w:pPr>
        <w:pStyle w:val="Heading1"/>
      </w:pPr>
      <w:r>
        <w:t xml:space="preserve">Project Report</w:t>
      </w:r>
      <w:r>
        <w:t xml:space="preserve">: Strategic Implementation of the Education Administrator Role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Steering Committee, Jerusalem District Office</w:t>
      </w:r>
      <w:r>
        <w:br/>
      </w:r>
      <w:r>
        <w:rPr>
          <w:bCs/>
          <w:b/>
        </w:rPr>
        <w:t xml:space="preserve">From:</w:t>
      </w:r>
      <w:r>
        <w:t xml:space="preserve"> </w:t>
      </w:r>
      <w:r>
        <w:t xml:space="preserve">Strategic Planning Division</w:t>
      </w:r>
      <w:r>
        <w:br/>
      </w:r>
    </w:p>
    <w:p>
      <w:pPr>
        <w:pStyle w:val="BodyText"/>
      </w:pPr>
      <w:r>
        <w:t xml:space="preserve">Status:: Final Draft</w:t>
      </w:r>
    </w:p>
    <w:bookmarkStart w:id="20" w:name="executive-summary"/>
    <w:p>
      <w:pPr>
        <w:pStyle w:val="Heading2"/>
      </w:pPr>
      <w:r>
        <w:t xml:space="preserve">1. Executive Summary</w:t>
      </w:r>
    </w:p>
    <w:p>
      <w:pPr>
        <w:pStyle w:val="FirstParagraph"/>
      </w:pPr>
      <w:r>
        <w:t xml:space="preserve">This document outlines the comprehensive framework and operational strategy for deploying a dedicated</w:t>
      </w:r>
      <w:r>
        <w:t xml:space="preserve"> </w:t>
      </w:r>
      <w:r>
        <w:t xml:space="preserve">Education Administrator</w:t>
      </w:r>
      <w:r>
        <w:t xml:space="preserve"> </w:t>
      </w:r>
      <w:r>
        <w:t xml:space="preserve">within the unique socio-political landscape of Jerusalem, Israel. As one of the most culturally complex and historically significant cities in the world, Jerusalem presents distinct challenges regarding educational equity, cultural integration, and resource allocation. The primary objective of this project is to establish a robust administrative structure that ensures high-quality educational standards while fostering social cohesion among the diverse demographic groups residing in</w:t>
      </w:r>
      <w:r>
        <w:t xml:space="preserve"> </w:t>
      </w:r>
      <w:r>
        <w:t xml:space="preserve">Israel Jerusalem</w:t>
      </w:r>
      <w:r>
        <w:t xml:space="preserve">. This report details the scope, operational pillars, budgetary considerations, and expected outcomes of appointing specialized administrators who understand the local nuances.</w:t>
      </w:r>
    </w:p>
    <w:bookmarkEnd w:id="20"/>
    <w:bookmarkStart w:id="21" w:name="background-and-context"/>
    <w:p>
      <w:pPr>
        <w:pStyle w:val="Heading2"/>
      </w:pPr>
      <w:r>
        <w:t xml:space="preserve">2. Background and Context</w:t>
      </w:r>
    </w:p>
    <w:p>
      <w:pPr>
        <w:pStyle w:val="FirstParagraph"/>
      </w:pPr>
      <w:r>
        <w:t xml:space="preserve">Jerusalem serves as the capital of Israel and holds profound religious significance for Jews, Christians, and Muslims. Consequently, the education system in this city is not monolithic; it consists of separate streams including Jewish public schools, Arab secular schools, Arab religious schools (both Sunni Muslim and Christian), Ultra-Orthodox (Haredi) institutions, and international private academies. This fragmentation often leads to disparities in funding, curriculum relevance, and infrastructure quality.</w:t>
      </w:r>
    </w:p>
    <w:p>
      <w:pPr>
        <w:pStyle w:val="BodyText"/>
      </w:pPr>
      <w:r>
        <w:t xml:space="preserve">The role of the</w:t>
      </w:r>
      <w:r>
        <w:t xml:space="preserve"> </w:t>
      </w:r>
      <w:r>
        <w:t xml:space="preserve">Education Administrator</w:t>
      </w:r>
      <w:r>
        <w:t xml:space="preserve"> </w:t>
      </w:r>
      <w:r>
        <w:t xml:space="preserve">is critical in bridging these gaps. Unlike standard administrative roles found elsewhere in Israel, the Jerusalem-based administrator must possess advanced skills in conflict resolution, intercultural communication, and policy advocacy tailored to a divided city. The current administrative framework lacks sufficient centralized oversight to address the specific needs of</w:t>
      </w:r>
      <w:r>
        <w:t xml:space="preserve"> </w:t>
      </w:r>
      <w:r>
        <w:t xml:space="preserve">Israel Jerusalem</w:t>
      </w:r>
      <w:r>
        <w:t xml:space="preserve">’s diverse educational sectors simultaneously. This project aims to rectify that by creating a unified supervisory body led by qualified administrators.</w:t>
      </w:r>
    </w:p>
    <w:bookmarkEnd w:id="21"/>
    <w:bookmarkStart w:id="22" w:name="project-objectives"/>
    <w:p>
      <w:pPr>
        <w:pStyle w:val="Heading2"/>
      </w:pPr>
      <w:r>
        <w:t xml:space="preserve">3. Project Objectives</w:t>
      </w:r>
    </w:p>
    <w:p>
      <w:pPr>
        <w:pStyle w:val="FirstParagraph"/>
      </w:pPr>
      <w:r>
        <w:t xml:space="preserve">The implementation of the new administrative structure in Jerusalem is driven by four primary objectives:</w:t>
      </w:r>
    </w:p>
    <w:p>
      <w:pPr>
        <w:numPr>
          <w:ilvl w:val="0"/>
          <w:numId w:val="1001"/>
        </w:numPr>
        <w:pStyle w:val="Compact"/>
      </w:pPr>
      <w:r>
        <w:rPr>
          <w:bCs/>
          <w:b/>
        </w:rPr>
        <w:t xml:space="preserve">Promoting Educational Equity:</w:t>
      </w:r>
      <w:r>
        <w:t xml:space="preserve"> </w:t>
      </w:r>
      <w:r>
        <w:t xml:space="preserve">To ensure that funding and resources are distributed fairly across all sectors, reducing the disparity between well-funded private or Ultra-Orthodox schools and under-resourced Arab or peripheral Jewish municipal schools.</w:t>
      </w:r>
    </w:p>
    <w:p>
      <w:pPr>
        <w:numPr>
          <w:ilvl w:val="0"/>
          <w:numId w:val="1001"/>
        </w:numPr>
        <w:pStyle w:val="Compact"/>
      </w:pPr>
      <w:r>
        <w:rPr>
          <w:bCs/>
          <w:b/>
        </w:rPr>
        <w:t xml:space="preserve">Fostering Social Cohesion:</w:t>
      </w:r>
      <w:r>
        <w:t xml:space="preserve"> </w:t>
      </w:r>
      <w:r>
        <w:t xml:space="preserve">To create programs that encourage interaction between students from different backgrounds, thereby reducing prejudice and promoting mutual understanding in</w:t>
      </w:r>
      <w:r>
        <w:t xml:space="preserve"> </w:t>
      </w:r>
      <w:r>
        <w:t xml:space="preserve">Israel Jerusalem</w:t>
      </w:r>
      <w:r>
        <w:t xml:space="preserve">.</w:t>
      </w:r>
    </w:p>
    <w:p>
      <w:pPr>
        <w:numPr>
          <w:ilvl w:val="0"/>
          <w:numId w:val="1001"/>
        </w:numPr>
        <w:pStyle w:val="Compact"/>
      </w:pPr>
      <w:r>
        <w:rPr>
          <w:bCs/>
          <w:b/>
        </w:rPr>
        <w:t xml:space="preserve">Enhancing Administrative Efficiency:</w:t>
      </w:r>
      <w:r>
        <w:t xml:space="preserve"> </w:t>
      </w:r>
      <w:r>
        <w:t xml:space="preserve">To streamline bureaucratic processes for school principals, allowing them to focus on pedagogy rather than compliance with overlapping regulations.</w:t>
      </w:r>
    </w:p>
    <w:p>
      <w:pPr>
        <w:numPr>
          <w:ilvl w:val="0"/>
          <w:numId w:val="1001"/>
        </w:numPr>
        <w:pStyle w:val="Compact"/>
      </w:pPr>
      <w:r>
        <w:rPr>
          <w:bCs/>
          <w:b/>
        </w:rPr>
        <w:t xml:space="preserve">Cultural Sensitivity Training:</w:t>
      </w:r>
      <w:r>
        <w:t xml:space="preserve"> </w:t>
      </w:r>
      <w:r>
        <w:t xml:space="preserve">To mandate training for all educational staff regarding the cultural and religious sensitivities specific to a multicultural capital city.</w:t>
      </w:r>
    </w:p>
    <w:bookmarkEnd w:id="22"/>
    <w:bookmarkStart w:id="27" w:name="X643f871815ecd8da2eb31933c1facf7af0f1174"/>
    <w:p>
      <w:pPr>
        <w:pStyle w:val="Heading2"/>
      </w:pPr>
      <w:r>
        <w:t xml:space="preserve">4. Scope of Work for the Education Administrator</w:t>
      </w:r>
    </w:p>
    <w:p>
      <w:pPr>
        <w:pStyle w:val="FirstParagraph"/>
      </w:pPr>
      <w:r>
        <w:t xml:space="preserve">The designated</w:t>
      </w:r>
      <w:r>
        <w:t xml:space="preserve"> </w:t>
      </w:r>
      <w:r>
        <w:t xml:space="preserve">Education Administrator</w:t>
      </w:r>
      <w:r>
        <w:t xml:space="preserve">, or team of administrators, will be responsible for several key areas:</w:t>
      </w:r>
    </w:p>
    <w:bookmarkStart w:id="23" w:name="X026541b8014c78b6ada5ff23a6d2893f8739e23"/>
    <w:p>
      <w:pPr>
        <w:pStyle w:val="Heading3"/>
      </w:pPr>
      <w:r>
        <w:t xml:space="preserve">4.1 Curriculum Integration and Standardization</w:t>
      </w:r>
    </w:p>
    <w:p>
      <w:pPr>
        <w:pStyle w:val="FirstParagraph"/>
      </w:pPr>
      <w:r>
        <w:t xml:space="preserve">In a city like Jerusalem, curriculum adherence varies significantly. The administrator must work closely with the Ministry of Education to ensure that core subjects (mathematics, science, languages) meet national standards while allowing appropriate flexibility for local cultural studies. This is particularly vital in mixed-neighborhood schools where integrating diverse historical narratives is essential for peaceful coexistence.</w:t>
      </w:r>
    </w:p>
    <w:bookmarkEnd w:id="23"/>
    <w:bookmarkStart w:id="24" w:name="X8a752f44314ccb9076f0e4c52ebb07e1b936fba"/>
    <w:p>
      <w:pPr>
        <w:pStyle w:val="Heading3"/>
      </w:pPr>
      <w:r>
        <w:t xml:space="preserve">4.2 Resource Allocation and Infrastructure Management</w:t>
      </w:r>
    </w:p>
    <w:p>
      <w:pPr>
        <w:pStyle w:val="FirstParagraph"/>
      </w:pPr>
      <w:r>
        <w:t xml:space="preserve">Jerusalem faces unique logistical challenges, including zoning restrictions and heritage preservation laws that affect school construction. The administrator will oversee capital improvement projects, ensuring that older schools in East Jerusalem receive the same structural upgrades as newer institutions in West Jerusalem. This includes modernizing technology labs, upgrading sanitation facilities in Arab sector schools, and improving accessibility for students with disabilities across all sectors.</w:t>
      </w:r>
    </w:p>
    <w:bookmarkEnd w:id="24"/>
    <w:bookmarkStart w:id="25" w:name="teacher-professional-development"/>
    <w:p>
      <w:pPr>
        <w:pStyle w:val="Heading3"/>
      </w:pPr>
      <w:r>
        <w:t xml:space="preserve">4.3 Teacher Professional Development</w:t>
      </w:r>
    </w:p>
    <w:p>
      <w:pPr>
        <w:pStyle w:val="FirstParagraph"/>
      </w:pPr>
      <w:r>
        <w:t xml:space="preserve">The administrator will coordinate workshops focusing on inclusive teaching methodologies. In the context of</w:t>
      </w:r>
      <w:r>
        <w:t xml:space="preserve"> </w:t>
      </w:r>
      <w:r>
        <w:t xml:space="preserve">Israel Jerusalem</w:t>
      </w:r>
      <w:r>
        <w:t xml:space="preserve">, teachers must be equipped to handle classrooms where political tensions or religious differences may surface. The program will emphasize pedagogical strategies that de-escalate conflict and promote critical thinking among students.</w:t>
      </w:r>
    </w:p>
    <w:bookmarkEnd w:id="25"/>
    <w:bookmarkStart w:id="26" w:name="X830721097f2562a902df177f5074d327748c80a"/>
    <w:p>
      <w:pPr>
        <w:pStyle w:val="Heading3"/>
      </w:pPr>
      <w:r>
        <w:t xml:space="preserve">4.4 Community Engagement and Stakeholder Liaison</w:t>
      </w:r>
    </w:p>
    <w:p>
      <w:pPr>
        <w:pStyle w:val="FirstParagraph"/>
      </w:pPr>
      <w:r>
        <w:t xml:space="preserve">A significant portion of the administrator’s role involves acting as a liaison between school boards, local municipalities, parent associations, and religious authorities. In Jerusalem, religious authorities often wield considerable influence over education policy. The administrator must navigate these power dynamics diplomatically to advocate for secular educational standards where necessary while respecting legitimate cultural autonomy.</w:t>
      </w:r>
    </w:p>
    <w:bookmarkEnd w:id="26"/>
    <w:bookmarkEnd w:id="27"/>
    <w:bookmarkStart w:id="28" w:name="implementation-strategy"/>
    <w:p>
      <w:pPr>
        <w:pStyle w:val="Heading2"/>
      </w:pPr>
      <w:r>
        <w:t xml:space="preserve">5. Implementation Strategy</w:t>
      </w:r>
    </w:p>
    <w:p>
      <w:pPr>
        <w:pStyle w:val="FirstParagraph"/>
      </w:pPr>
      <w:r>
        <w:t xml:space="preserve">The deployment of the</w:t>
      </w:r>
      <w:r>
        <w:t xml:space="preserve"> </w:t>
      </w:r>
      <w:r>
        <w:t xml:space="preserve">Education Administrator</w:t>
      </w:r>
      <w:r>
        <w:t xml:space="preserve"> </w:t>
      </w:r>
      <w:r>
        <w:t xml:space="preserve">initiative will occur in three phases:</w:t>
      </w:r>
    </w:p>
    <w:p>
      <w:pPr>
        <w:numPr>
          <w:ilvl w:val="0"/>
          <w:numId w:val="1002"/>
        </w:numPr>
        <w:pStyle w:val="Compact"/>
      </w:pPr>
      <w:r>
        <w:rPr>
          <w:bCs/>
          <w:b/>
        </w:rPr>
        <w:t xml:space="preserve">Pilot Phase (Months 1-6):</w:t>
      </w:r>
    </w:p>
    <w:p>
      <w:pPr>
        <w:numPr>
          <w:ilvl w:val="0"/>
          <w:numId w:val="1002"/>
        </w:numPr>
        <w:pStyle w:val="Compact"/>
      </w:pPr>
      <w:r>
        <w:rPr>
          <w:bCs/>
          <w:b/>
        </w:rPr>
        <w:t xml:space="preserve">Evaluation and Adjustment (Months 7-9):</w:t>
      </w:r>
    </w:p>
    <w:p>
      <w:pPr>
        <w:numPr>
          <w:ilvl w:val="0"/>
          <w:numId w:val="1002"/>
        </w:numPr>
        <w:pStyle w:val="Compact"/>
      </w:pPr>
      <w:r>
        <w:rPr>
          <w:bCs/>
          <w:b/>
        </w:rPr>
        <w:t xml:space="preserve">City-Wide Rollout (Months 10-12):</w:t>
      </w:r>
    </w:p>
    <w:bookmarkEnd w:id="28"/>
    <w:bookmarkStart w:id="29" w:name="challenges-and-mitigation-strategies"/>
    <w:p>
      <w:pPr>
        <w:pStyle w:val="Heading2"/>
      </w:pPr>
      <w:r>
        <w:t xml:space="preserve">6. Challenges and Mitigation Strategies</w:t>
      </w:r>
    </w:p>
    <w:p>
      <w:pPr>
        <w:pStyle w:val="FirstParagraph"/>
      </w:pPr>
      <w:r>
        <w:rPr>
          <w:bCs/>
          <w:b/>
        </w:rPr>
        <w:t xml:space="preserve">Political Sensitivity:</w:t>
      </w:r>
    </w:p>
    <w:p>
      <w:pPr>
        <w:pStyle w:val="BodyText"/>
      </w:pPr>
      <w:r>
        <w:t xml:space="preserve">In Jerusalem, education is often politicized. Any attempt to unify curricula or share resources may be viewed with suspicion by various political factions. Mitigation involves maintaining strict neutrality and focusing solely on educational metrics such as graduation rates and college acceptance rates.</w:t>
      </w:r>
    </w:p>
    <w:p>
      <w:pPr>
        <w:pStyle w:val="BodyText"/>
      </w:pPr>
      <w:r>
        <w:rPr>
          <w:bCs/>
          <w:b/>
        </w:rPr>
        <w:t xml:space="preserve">Linguistic Barriers:</w:t>
      </w:r>
    </w:p>
    <w:p>
      <w:pPr>
        <w:pStyle w:val="BodyText"/>
      </w:pPr>
      <w:r>
        <w:t xml:space="preserve">The administration must operate in both Hebrew and Arabic. All administrative documents, communications, and meetings will be bilingual to ensure transparency and inclusivity.</w:t>
      </w:r>
    </w:p>
    <w:bookmarkEnd w:id="29"/>
    <w:bookmarkStart w:id="30" w:name="expected-outcomes"/>
    <w:p>
      <w:pPr>
        <w:pStyle w:val="Heading2"/>
      </w:pPr>
      <w:r>
        <w:t xml:space="preserve">7. Expected Outcomes</w:t>
      </w:r>
    </w:p>
    <w:p>
      <w:pPr>
        <w:pStyle w:val="FirstParagraph"/>
      </w:pPr>
      <w:r>
        <w:t xml:space="preserve">Education Administrator office.</w:t>
      </w:r>
    </w:p>
    <w:bookmarkEnd w:id="30"/>
    <w:bookmarkStart w:id="31" w:name="conclusion"/>
    <w:p>
      <w:pPr>
        <w:pStyle w:val="Heading2"/>
      </w:pPr>
      <w:r>
        <w:t xml:space="preserve">8. Conclusion</w:t>
      </w:r>
    </w:p>
    <w:p>
      <w:pPr>
        <w:pStyle w:val="FirstParagraph"/>
      </w:pPr>
      <w:r>
        <w:t xml:space="preserve">The role of the Education Administrator in Jerusalem is not merely a bureaucratic necessity but a strategic imperative for the stability and future prosperity of society in Israel. By addressing the unique challenges of this divided city with culturally sensitive, efficient, and equitable administrative oversight, we can create an educational environment that honors diversity while building a shared future. This</w:t>
      </w:r>
      <w:r>
        <w:t xml:space="preserve"> </w:t>
      </w:r>
      <w:r>
        <w:t xml:space="preserve">Project Report</w:t>
      </w:r>
      <w:r>
        <w:t xml:space="preserve"> </w:t>
      </w:r>
      <w:r>
        <w:t xml:space="preserve">serves as the foundational blueprint for transforming how education is managed in one of the world’s most complex urban centers.</w:t>
      </w:r>
    </w:p>
    <w:p>
      <w:r>
        <w:pict>
          <v:rect style="width:0;height:1.5pt" o:hralign="center" o:hrstd="t" o:hr="t"/>
        </w:pict>
      </w:r>
    </w:p>
    <w:p>
      <w:pPr>
        <w:pStyle w:val="FirstParagraph"/>
      </w:pPr>
      <w:r>
        <w:rPr>
          <w:iCs/>
          <w:i/>
        </w:rPr>
        <w:t xml:space="preserve">This document is confidential and intended solely for the use of the Ministry of Education officials involved in this project.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Israel Jerusalem</dc:title>
  <dc:creator/>
  <dc:language>en</dc:language>
  <cp:keywords/>
  <dcterms:created xsi:type="dcterms:W3CDTF">2026-07-29T15:57:01Z</dcterms:created>
  <dcterms:modified xsi:type="dcterms:W3CDTF">2026-07-29T15:57:01Z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