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Italy</w:t>
      </w:r>
      <w:r>
        <w:t xml:space="preserve"> </w:t>
      </w:r>
      <w:r>
        <w:t xml:space="preserve">Naples</w:t>
      </w:r>
    </w:p>
    <w:p>
      <w:pPr>
        <w:pStyle w:val="FirstParagraph"/>
      </w:pPr>
      <w:r>
        <w:t xml:space="preserve">Project Report: Strategic Deployment and Optimization of the Education Administrator Role in Italy Naples</w:t>
      </w:r>
    </w:p>
    <w:p>
      <w:pPr>
        <w:pStyle w:val="BodyText"/>
      </w:pPr>
      <w:r>
        <w:t xml:space="preserve">Date: May 24, 2024</w:t>
      </w:r>
      <w:r>
        <w:br/>
      </w:r>
      <w:r>
        <w:t xml:space="preserve">Prepared for: The Regional Directorate of Schooling, Campania Region</w:t>
      </w:r>
      <w:r>
        <w:br/>
      </w:r>
      <w:r>
        <w:t xml:space="preserve">Status: Final Draft</w:t>
      </w:r>
    </w:p>
    <w:bookmarkStart w:id="20" w:name="executive-summary"/>
    <w:p>
      <w:pPr>
        <w:pStyle w:val="Heading2"/>
      </w:pPr>
      <w:r>
        <w:t xml:space="preserve">1. Executive Summary</w:t>
      </w:r>
    </w:p>
    <w:p>
      <w:pPr>
        <w:pStyle w:val="FirstParagraph"/>
      </w:pPr>
      <w:r>
        <w:t xml:space="preserve">This Project Report outlines the comprehensive framework, challenges, and strategic imperatives for the role of an Education Administrator within the specific socio-economic and cultural context of Italy Naples. As the educational landscape in southern Italy evolves, there is a critical need for administrative leadership that not only complies with national Italian regulations but also addresses local community needs. The objective of this report is to define how an effective Education Administrator can drive operational excellence, enhance student outcomes, and foster community engagement in Naples.</w:t>
      </w:r>
    </w:p>
    <w:bookmarkEnd w:id="20"/>
    <w:bookmarkStart w:id="21" w:name="X737c333e8fcdbf21be3015ec0fa0cc51b937b1f"/>
    <w:p>
      <w:pPr>
        <w:pStyle w:val="Heading2"/>
      </w:pPr>
      <w:r>
        <w:t xml:space="preserve">2. Contextual Analysis: The Unique Environment of Italy Naples</w:t>
      </w:r>
    </w:p>
    <w:p>
      <w:pPr>
        <w:pStyle w:val="FirstParagraph"/>
      </w:pPr>
      <w:r>
        <w:t xml:space="preserve">Naples (Napoli) represents a complex environment for educational administration. It is a city rich in history and culture but faces significant socioeconomic challenges, including high youth unemployment rates, informal economy influences, and varying levels of infrastructure quality. An Education Administrator operating here cannot rely on standard bureaucratic templates used in northern Italy or other European contexts. Instead, the administrator must possess a deep understanding of the local dialectical nuances (even if English is requested for this report), historical sensitivities, and the vibrant street culture that surrounds many schools.</w:t>
      </w:r>
    </w:p>
    <w:p>
      <w:pPr>
        <w:pStyle w:val="BodyText"/>
      </w:pPr>
      <w:r>
        <w:t xml:space="preserve">The term "Italy Naples" in this document refers not just to a geographic location but to a distinct administrative ecosystem. Schools in this region often serve as community hubs, providing social services beyond mere education. Therefore, the Education Administrator must act as a bridge between the Ministry of Education (MIUR) directives and the grassroots reality of Neapolitan families.</w:t>
      </w:r>
    </w:p>
    <w:bookmarkEnd w:id="21"/>
    <w:bookmarkStart w:id="24" w:name="Xd52526d3e44f464363646e79f7be5feb8d73c72"/>
    <w:p>
      <w:pPr>
        <w:pStyle w:val="Heading2"/>
      </w:pPr>
      <w:r>
        <w:t xml:space="preserve">3. Core Responsibilities of the Education Administrator</w:t>
      </w:r>
    </w:p>
    <w:p>
      <w:pPr>
        <w:pStyle w:val="FirstParagraph"/>
      </w:pPr>
      <w:r>
        <w:t xml:space="preserve">The role of an Education Administrator in this project is multifaceted. It extends beyond traditional management to include strategic visioning, crisis management, and cultural mediation. The following key areas are prioritized:</w:t>
      </w:r>
    </w:p>
    <w:bookmarkStart w:id="22" w:name="X314540bc3b79dfa4bf2554a94e1c9a25368a3ba"/>
    <w:p>
      <w:pPr>
        <w:pStyle w:val="Heading3"/>
      </w:pPr>
      <w:r>
        <w:t xml:space="preserve">3.1 Regulatory Compliance and Financial Management</w:t>
      </w:r>
    </w:p>
    <w:p>
      <w:pPr>
        <w:pStyle w:val="FirstParagraph"/>
      </w:pPr>
      <w:r>
        <w:t xml:space="preserve">In Italy, educational institutions are bound by strict national laws regarding funding allocation from the state. The Education Administrator must ensure that all financial reporting complies with the Italian Public Accounting standards. This involves managing budgets for school maintenance, technology upgrades, and teacher training programs. Given the historical issues with mismanagement in certain public sectors in southern Italy, transparency is paramount. The administrator must implement robust audit trails and digital tracking systems to ensure that every euro allocated to schools in Naples is utilized efficiently.</w:t>
      </w:r>
    </w:p>
    <w:bookmarkEnd w:id="22"/>
    <w:bookmarkStart w:id="23" w:name="human-resource-leadership"/>
    <w:p>
      <w:pPr>
        <w:pStyle w:val="Heading3"/>
      </w:pPr>
      <w:r>
        <w:t xml:space="preserve">3.2 Human Resource Leadership</w:t>
      </w:r>
    </w:p>
    <w:p>
      <w:pPr>
        <w:pStyle w:val="FirstParagraph"/>
      </w:pPr>
      <w:r>
        <w:t xml:space="preserve">Talent retention is a significant challenge in Naples due to the migration of skilled educators to other regions or countries. The Education Administrator must develop competitive incentive structures within the framework of national contracts (CCNL). This includes creating professional development pathways that keep teachers engaged and motivated. Furthermore, the administrator must handle labor relations with unions, which are highly active in Italy, ensuring that staff disputes are resolved quickly to minimize disruption to student learning.</w:t>
      </w:r>
    </w:p>
    <w:p>
      <w:pPr>
        <w:pStyle w:val="BodyText"/>
      </w:pPr>
      <w:r>
        <w:t xml:space="preserve">3.3 Community Engagement and Social Integration</w:t>
      </w:r>
    </w:p>
    <w:p>
      <w:pPr>
        <w:pStyle w:val="BodyText"/>
      </w:pPr>
      <w:r>
        <w:t xml:space="preserve">In Naples, schools often face external pressures from local criminal organizations or social fragmentation. An effective Education Administrator must work closely with local NGOs, religious institutions, and municipal governments to create a safe perimeter around educational facilities. This involves organizing after-school programs that keep at-risk youth engaged and away from negative influences. The administrator acts as the face of the school in the community, building trust through open dialogue and visible presence.</w:t>
      </w:r>
    </w:p>
    <w:bookmarkEnd w:id="23"/>
    <w:bookmarkEnd w:id="24"/>
    <w:bookmarkStart w:id="27" w:name="X0b756e4d45de3c57ffdaf94ef3031299ab55558"/>
    <w:p>
      <w:pPr>
        <w:pStyle w:val="Heading2"/>
      </w:pPr>
      <w:r>
        <w:t xml:space="preserve">4. Strategic Challenges and Mitigation Strategies</w:t>
      </w:r>
    </w:p>
    <w:p>
      <w:pPr>
        <w:pStyle w:val="FirstParagraph"/>
      </w:pPr>
      <w:r>
        <w:rPr>
          <w:bCs/>
          <w:b/>
        </w:rPr>
        <w:t xml:space="preserve">Critical Challenge:</w:t>
      </w:r>
      <w:r>
        <w:br/>
      </w:r>
      <w:r>
        <w:t xml:space="preserve">Bureaucratic Inefficiency. Italian bureaucracy is notorious for its complexity. Delays in procurement, hiring, and decision-making can stall progress.</w:t>
      </w:r>
      <w:r>
        <w:br/>
      </w:r>
      <w:r>
        <w:br/>
      </w:r>
      <w:r>
        <w:rPr>
          <w:bCs/>
          <w:b/>
        </w:rPr>
        <w:t xml:space="preserve">Mitigation Strategy:</w:t>
      </w:r>
      <w:r>
        <w:br/>
      </w:r>
      <w:r>
        <w:t xml:space="preserve">Implementation of digital transformation projects that streamline paperwork. The Education Administrator should advocate for the use of national digital platforms while supplementing them with local efficiency protocols where legally permissible.</w:t>
      </w:r>
    </w:p>
    <w:bookmarkStart w:id="25" w:name="infrastructure-and-maintenance"/>
    <w:p>
      <w:pPr>
        <w:pStyle w:val="Heading3"/>
      </w:pPr>
      <w:r>
        <w:t xml:space="preserve">4.1 Infrastructure and Maintenance</w:t>
      </w:r>
    </w:p>
    <w:p>
      <w:pPr>
        <w:pStyle w:val="FirstParagraph"/>
      </w:pPr>
      <w:r>
        <w:t xml:space="preserve">Naples has many historic school buildings that require constant maintenance due to age and seismic risks. The Education Administrator must prioritize safety inspections and coordinate with the Ministry for urgent repairs. Failure to address structural issues can lead to closures, which severely disrupts education in densely populated areas of the city.</w:t>
      </w:r>
    </w:p>
    <w:bookmarkEnd w:id="25"/>
    <w:bookmarkStart w:id="26" w:name="digital-divide"/>
    <w:p>
      <w:pPr>
        <w:pStyle w:val="Heading3"/>
      </w:pPr>
      <w:r>
        <w:t xml:space="preserve">4.2 Digital Divide</w:t>
      </w:r>
    </w:p>
    <w:p>
      <w:pPr>
        <w:pStyle w:val="FirstParagraph"/>
      </w:pPr>
      <w:r>
        <w:t xml:space="preserve">While major cities in Italy are advancing technologically, disparities exist within Naples itself. The administrator must ensure equitable access to digital tools for students from low-income households. This may involve partnering with local tech companies or international NGOs to provide laptops and internet connectivity.</w:t>
      </w:r>
    </w:p>
    <w:bookmarkEnd w:id="26"/>
    <w:bookmarkEnd w:id="27"/>
    <w:bookmarkStart w:id="28" w:name="implementation-roadmap"/>
    <w:p>
      <w:pPr>
        <w:pStyle w:val="Heading2"/>
      </w:pPr>
      <w:r>
        <w:t xml:space="preserve">5. Implementation Roadmap</w:t>
      </w:r>
    </w:p>
    <w:p>
      <w:pPr>
        <w:pStyle w:val="FirstParagraph"/>
      </w:pPr>
      <w:r>
        <w:t xml:space="preserve">To successfully deploy the Education Administrator role, a phased approach is recommended:</w:t>
      </w:r>
    </w:p>
    <w:p>
      <w:pPr>
        <w:numPr>
          <w:ilvl w:val="0"/>
          <w:numId w:val="1001"/>
        </w:numPr>
        <w:pStyle w:val="Compact"/>
      </w:pPr>
      <w:r>
        <w:rPr>
          <w:bCs/>
          <w:b/>
        </w:rPr>
        <w:t xml:space="preserve">Phase 1: Assessment (Months 1-3)</w:t>
      </w:r>
      <w:r>
        <w:t xml:space="preserve">: Conduct a thorough audit of current administrative practices, financial health, and community sentiment in selected schools across Italy Naples.</w:t>
      </w:r>
    </w:p>
    <w:p>
      <w:pPr>
        <w:numPr>
          <w:ilvl w:val="0"/>
          <w:numId w:val="1001"/>
        </w:numPr>
        <w:pStyle w:val="Compact"/>
      </w:pPr>
      <w:r>
        <w:rPr>
          <w:bCs/>
          <w:b/>
        </w:rPr>
        <w:t xml:space="preserve">Phase 2: Strategy Formulation (Months 4-6)</w:t>
      </w:r>
      <w:r>
        <w:t xml:space="preserve">: Develop a localized strategic plan that aligns with national goals but addresses specific Neapolitan challenges. This includes hiring key support staff who are native to the area and understand the cultural context.</w:t>
      </w:r>
    </w:p>
    <w:p>
      <w:pPr>
        <w:numPr>
          <w:ilvl w:val="0"/>
          <w:numId w:val="1001"/>
        </w:numPr>
        <w:pStyle w:val="Compact"/>
      </w:pPr>
      <w:r>
        <w:rPr>
          <w:bCs/>
          <w:b/>
        </w:rPr>
        <w:t xml:space="preserve">Phase 3: Execution and Pilot Programs (Months 7-12)</w:t>
      </w:r>
      <w:r>
        <w:t xml:space="preserve">: Roll out new administrative protocols in three pilot schools. Focus on digital integration and community outreach programs.</w:t>
      </w:r>
    </w:p>
    <w:p>
      <w:pPr>
        <w:numPr>
          <w:ilvl w:val="0"/>
          <w:numId w:val="1001"/>
        </w:numPr>
        <w:pStyle w:val="Compact"/>
      </w:pPr>
      <w:r>
        <w:rPr>
          <w:bCs/>
          <w:b/>
        </w:rPr>
        <w:t xml:space="preserve">Phase 4: Evaluation and Scaling (Year 2)</w:t>
      </w:r>
      <w:r>
        <w:t xml:space="preserve">: Analyze the data from the pilot programs. If successful, scale the model to all educational institutions under the administrator's jurisdiction.</w:t>
      </w:r>
    </w:p>
    <w:bookmarkEnd w:id="28"/>
    <w:bookmarkStart w:id="29" w:name="expected-outcomes-and-impact"/>
    <w:p>
      <w:pPr>
        <w:pStyle w:val="Heading2"/>
      </w:pPr>
      <w:r>
        <w:t xml:space="preserve">6. Expected Outcomes and Impact</w:t>
      </w:r>
    </w:p>
    <w:p>
      <w:pPr>
        <w:pStyle w:val="FirstParagraph"/>
      </w:pPr>
      <w:r>
        <w:t xml:space="preserve">The successful implementation of this project is expected to yield several tangible benefits:</w:t>
      </w:r>
    </w:p>
    <w:p>
      <w:pPr>
        <w:numPr>
          <w:ilvl w:val="0"/>
          <w:numId w:val="1002"/>
        </w:numPr>
        <w:pStyle w:val="Compact"/>
      </w:pPr>
      <w:r>
        <w:rPr>
          <w:bCs/>
          <w:b/>
        </w:rPr>
        <w:t xml:space="preserve">Improved Academic Performance</w:t>
      </w:r>
      <w:r>
        <w:t xml:space="preserve">: By creating a stable administrative environment, teachers can focus more on pedagogy, leading to better student outcomes.</w:t>
      </w:r>
    </w:p>
    <w:p>
      <w:pPr>
        <w:numPr>
          <w:ilvl w:val="0"/>
          <w:numId w:val="1002"/>
        </w:numPr>
        <w:pStyle w:val="Compact"/>
      </w:pPr>
      <w:r>
        <w:rPr>
          <w:bCs/>
          <w:b/>
        </w:rPr>
        <w:t xml:space="preserve">Enhanced Community Trust</w:t>
      </w:r>
      <w:r>
        <w:t xml:space="preserve">: Active engagement will reduce tension between schools and local residents, fostering a supportive ecosystem for learning.</w:t>
      </w:r>
    </w:p>
    <w:p>
      <w:pPr>
        <w:numPr>
          <w:ilvl w:val="0"/>
          <w:numId w:val="1002"/>
        </w:numPr>
        <w:pStyle w:val="Compact"/>
      </w:pPr>
      <w:r>
        <w:rPr>
          <w:bCs/>
          <w:b/>
        </w:rPr>
        <w:t xml:space="preserve">Operational Efficiency</w:t>
      </w:r>
      <w:r>
        <w:t xml:space="preserve">: Streamlined processes will reduce waste and ensure that resources reach the classrooms where they are needed most.</w:t>
      </w:r>
    </w:p>
    <w:p>
      <w:pPr>
        <w:numPr>
          <w:ilvl w:val="0"/>
          <w:numId w:val="1002"/>
        </w:numPr>
        <w:pStyle w:val="Compact"/>
      </w:pPr>
      <w:r>
        <w:rPr>
          <w:bCs/>
          <w:b/>
        </w:rPr>
        <w:t xml:space="preserve">Talent Retention</w:t>
      </w:r>
      <w:r>
        <w:t xml:space="preserve">: A supportive administrative structure will help retain qualified educators in Naples, reducing turnover costs.</w:t>
      </w:r>
    </w:p>
    <w:bookmarkEnd w:id="29"/>
    <w:bookmarkStart w:id="30" w:name="conclusion"/>
    <w:p>
      <w:pPr>
        <w:pStyle w:val="Heading2"/>
      </w:pPr>
      <w:r>
        <w:t xml:space="preserve">7. Conclusion</w:t>
      </w:r>
    </w:p>
    <w:p>
      <w:pPr>
        <w:pStyle w:val="FirstParagraph"/>
      </w:pPr>
      <w:r>
        <w:t xml:space="preserve">The role of an Education Administrator in Italy Naples is not merely a managerial position; it is a pivotal leadership role that influences the social fabric of the city. By addressing the unique challenges of bureaucracy, infrastructure, and community dynamics, this project aims to transform schools into beacons of stability and opportunity. The success of this initiative will depend on the administrator's ability to balance national compliance with local sensitivity. It is recommended that all stakeholders support this strategic deployment to ensure a brighter future for the educational system in Naples.</w:t>
      </w:r>
    </w:p>
    <w:bookmarkEnd w:id="30"/>
    <w:bookmarkStart w:id="31" w:name="recommendations"/>
    <w:p>
      <w:pPr>
        <w:pStyle w:val="Heading2"/>
      </w:pPr>
      <w:r>
        <w:t xml:space="preserve">8. Recommendations</w:t>
      </w:r>
    </w:p>
    <w:p>
      <w:pPr>
        <w:pStyle w:val="FirstParagraph"/>
      </w:pPr>
      <w:r>
        <w:t xml:space="preserve">We recommend immediate approval of the budget for Phase 1: Assessment. Additionally, it is advised that the Education Administrator be appointed with prior experience in southern Italian educational contexts or extensive training in cross-cultural management to ensure smooth integration into the Italy Naples environment.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Education Administrators in Italy Naples</dc:title>
  <dc:creator/>
  <dc:language>en</dc:language>
  <cp:keywords/>
  <dcterms:created xsi:type="dcterms:W3CDTF">2026-07-29T16:54:22Z</dcterms:created>
  <dcterms:modified xsi:type="dcterms:W3CDTF">2026-07-29T16:54:22Z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