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bef2e70585d923c8a8c8ddf7525ef512d49227"/>
    <w:p>
      <w:pPr>
        <w:pStyle w:val="Heading1"/>
      </w:pPr>
      <w:r>
        <w:t xml:space="preserve">Project Report: Strategic Analysis of Education Administrator Functions in the Auckland Region</w:t>
      </w:r>
    </w:p>
    <w:p>
      <w:pPr>
        <w:pStyle w:val="FirstParagraph"/>
      </w:pPr>
      <w:r>
        <w:rPr>
          <w:bCs/>
          <w:b/>
        </w:rPr>
        <w:t xml:space="preserve">Date:</w:t>
      </w:r>
      <w:r>
        <w:t xml:space="preserve"> </w:t>
      </w:r>
      <w:r>
        <w:t xml:space="preserve">October 26, 2023</w:t>
      </w:r>
      <w:r>
        <w:br/>
      </w:r>
      <w:r>
        <w:rPr>
          <w:bCs/>
          <w:b/>
        </w:rPr>
        <w:t xml:space="preserve">To:</w:t>
      </w:r>
      <w:r>
        <w:t xml:space="preserve">Tasmanian Ministry of Education Stakeholders</w:t>
      </w:r>
      <w:r>
        <w:br/>
      </w:r>
    </w:p>
    <w:p>
      <w:pPr>
        <w:pStyle w:val="BodyText"/>
      </w:pPr>
      <w:r>
        <w:t xml:space="preserve">From:Senior Policy Analyst Team</w:t>
      </w:r>
      <w:r>
        <w:br/>
      </w:r>
    </w:p>
    <w:p>
      <w:pPr>
        <w:pStyle w:val="BodyText"/>
      </w:pPr>
      <w:r>
        <w:t xml:space="preserve">Subject : The Critical Role of the Education Administrator in New Zealand Auckland</w:t>
      </w:r>
    </w:p>
    <w:bookmarkEnd w:id="20"/>
    <w:bookmarkStart w:id="21" w:name="executive-summary"/>
    <w:p>
      <w:pPr>
        <w:pStyle w:val="Heading2"/>
      </w:pPr>
      <w:r>
        <w:t xml:space="preserve">1. Executive Summary</w:t>
      </w:r>
    </w:p>
    <w:p>
      <w:pPr>
        <w:pStyle w:val="FirstParagraph"/>
      </w:pPr>
      <w:r>
        <w:t xml:space="preserve">The education sector in New Zealand is undergoing a period of significant transformation, driven by demographic shifts, technological advancement, and evolving societal expectations. Within this dynamic landscape, the role of the Education Administrator has emerged as a pivotal component of institutional stability and efficiency. This report provides a comprehensive analysis of how Education Administrator roles are structured within New Zealand Auckland specifically. As the largest city in New Zealand with one of its most diverse student populations Auckland presents unique administrative challenges that require specialized managerial expertise.</w:t>
      </w:r>
    </w:p>
    <w:p>
      <w:pPr>
        <w:pStyle w:val="BodyText"/>
      </w:pPr>
      <w:r>
        <w:t xml:space="preserve">This document outlines the core responsibilities, regulatory frameworks, and strategic importance of education administration in this specific geographic context. It aims to highlight why a robust administrative framework is essential for maintaining high standards of educational delivery across primary, secondary, and tertiary institutions in New Zealand Auckland.</w:t>
      </w:r>
    </w:p>
    <w:bookmarkEnd w:id="21"/>
    <w:bookmarkStart w:id="23" w:name="contextual-background"/>
    <w:bookmarkStart w:id="22" w:name="Xb17ceeb8bfce384b7ec012dc57adcf3bda109a4"/>
    <w:p>
      <w:pPr>
        <w:pStyle w:val="Heading2"/>
      </w:pPr>
      <w:r>
        <w:t xml:space="preserve">2. Contextual Background: The Auckland Education Landscape</w:t>
      </w:r>
    </w:p>
    <w:p>
      <w:pPr>
        <w:pStyle w:val="FirstParagraph"/>
      </w:pPr>
      <w:r>
        <w:t xml:space="preserve">Auckland is not merely a geographic location; it is the economic and cultural heartbeat of New Zealand. Consequently, the education system in New Zealand Auckland reflects this complexity. With over 350 schools ranging from rural integrated schools to large urban state-integrated institutions, the administrative burden is substantial.</w:t>
      </w:r>
    </w:p>
    <w:p>
      <w:pPr>
        <w:pStyle w:val="BodyText"/>
      </w:pPr>
      <w:r>
        <w:t xml:space="preserve">The diversity of Auckland’s population means that Education Administrator professionals must possess high levels of cultural competence and linguistic awareness. The region has a significant proportion of Māori and Pasifika students, as well as a growing immigrant population from Asia and elsewhere. Therefore, an Education Administrator in New Zealand Auckland is not just managing logistics; they are facilitating inclusive environments where diverse learners can thrive.</w:t>
      </w:r>
    </w:p>
    <w:p>
      <w:pPr>
        <w:pStyle w:val="BodyText"/>
      </w:pPr>
      <w:r>
        <w:t xml:space="preserve">Furthermore, the rapid urbanization of Auckland has led to increased enrollment pressures. Schools frequently face space constraints and resource allocation issues that require agile administrative responses. This makes the role of the Education Administrator critical in ensuring that physical infrastructure, staffing levels, and budgetary resources are aligned with current demand.</w:t>
      </w:r>
    </w:p>
    <w:bookmarkEnd w:id="22"/>
    <w:bookmarkEnd w:id="23"/>
    <w:bookmarkStart w:id="29" w:name="core-responsibilities"/>
    <w:bookmarkStart w:id="28" w:name="X4b9e7e5f76157176322690a42de053646b70654"/>
    <w:p>
      <w:pPr>
        <w:pStyle w:val="Heading2"/>
      </w:pPr>
      <w:r>
        <w:t xml:space="preserve">3. Core Responsibilities of an Education Administrator</w:t>
      </w:r>
    </w:p>
    <w:p>
      <w:pPr>
        <w:pStyle w:val="FirstParagraph"/>
      </w:pPr>
      <w:r>
        <w:t xml:space="preserve">The definition of an Education Administrator extends beyond simple clerical work. In the context of New Zealand Auckland, these professionals serve as the operational backbone of educational institutions. Their duties can be categorized into several key areas:</w:t>
      </w:r>
    </w:p>
    <w:bookmarkStart w:id="24" w:name="X9b016d49afba19337e09f0f69f291f8c218bfb3"/>
    <w:p>
      <w:pPr>
        <w:pStyle w:val="Heading3"/>
      </w:pPr>
      <w:r>
        <w:t xml:space="preserve">3.1 Strategic Planning and Policy Implementation</w:t>
      </w:r>
    </w:p>
    <w:p>
      <w:pPr>
        <w:pStyle w:val="FirstParagraph"/>
      </w:pPr>
      <w:r>
        <w:t xml:space="preserve">Educations Administrators in New Zealand Auckland are responsible for interpreting national policies set by the Ministry of Education and adapting them to local school contexts. This involves translating broad legislative requirements into actionable operational plans. For instance, implementing the Te Tiriti o Waitangi (The Treaty of Waitangi) principles within school governance structures requires careful administrative oversight to ensure compliance and genuine partnership with local iwi.</w:t>
      </w:r>
    </w:p>
    <w:bookmarkEnd w:id="24"/>
    <w:bookmarkStart w:id="25" w:name="X910a002c96e02d77993f0c6c7d610fcbc13f7fb"/>
    <w:p>
      <w:pPr>
        <w:pStyle w:val="Heading3"/>
      </w:pPr>
      <w:r>
        <w:t xml:space="preserve">3.2 Financial Management and Resource Allocation</w:t>
      </w:r>
    </w:p>
    <w:p>
      <w:pPr>
        <w:pStyle w:val="FirstParagraph"/>
      </w:pPr>
      <w:r>
        <w:t xml:space="preserve">Budget management is a cornerstone of the Education Administrator role. In Auckland, where operational costs can be higher than in other regions, efficient financial stewardship is vital. Administrators oversee school funding formulas, manage payroll systems for teaching and non-teaching staff, and ensure that funds are allocated equitably to support student achievement programs.</w:t>
      </w:r>
    </w:p>
    <w:bookmarkEnd w:id="25"/>
    <w:bookmarkStart w:id="26" w:name="human-resource-management"/>
    <w:p>
      <w:pPr>
        <w:pStyle w:val="Heading3"/>
      </w:pPr>
      <w:r>
        <w:t xml:space="preserve">3.3 Human Resource Management</w:t>
      </w:r>
    </w:p>
    <w:p>
      <w:pPr>
        <w:pStyle w:val="FirstParagraph"/>
      </w:pPr>
      <w:r>
        <w:t xml:space="preserve">The retention of quality teachers and support staff is a ongoing challenge in New Zealand Auckland. Education Administrators play a key role in recruitment, onboarding, and professional development coordination. They manage complex employment relations governed by the Employment Relations Authority and ensure that workplace health and safety standards are strictly adhered to.</w:t>
      </w:r>
    </w:p>
    <w:bookmarkEnd w:id="26"/>
    <w:bookmarkStart w:id="27" w:name="student-welfare-and-enrollment-systems"/>
    <w:p>
      <w:pPr>
        <w:pStyle w:val="Heading3"/>
      </w:pPr>
      <w:r>
        <w:t xml:space="preserve">3.4 Student Welfare and Enrollment Systems</w:t>
      </w:r>
    </w:p>
    <w:p>
      <w:pPr>
        <w:pStyle w:val="FirstParagraph"/>
      </w:pPr>
      <w:r>
        <w:t xml:space="preserve">In a high-growth area like Auckland, student enrollment processes are complex. Administrators manage intake systems for new families arriving in the region, handle transitions between primary and secondary levels, and coordinate support services for students with special educational needs (SEN). This includes liaising with external agencies such as Oranga Tamariki or disability support organizations.</w:t>
      </w:r>
    </w:p>
    <w:bookmarkEnd w:id="27"/>
    <w:bookmarkEnd w:id="28"/>
    <w:bookmarkEnd w:id="29"/>
    <w:bookmarkStart w:id="31" w:name="challenges-and-solutions"/>
    <w:bookmarkStart w:id="30" w:name="X183105ef2e1474fd0461ecd17d3fee7db86e7be"/>
    <w:p>
      <w:pPr>
        <w:pStyle w:val="Heading2"/>
      </w:pPr>
      <w:r>
        <w:t xml:space="preserve">4. Challenges Specific to New Zealand Auckland</w:t>
      </w:r>
    </w:p>
    <w:p>
      <w:pPr>
        <w:pStyle w:val="BlockText"/>
      </w:pPr>
      <w:r>
        <w:t xml:space="preserve">"The unique demographic fabric of Auckland demands an education administration model that is both resilient and adaptive."</w:t>
      </w:r>
    </w:p>
    <w:p>
      <w:pPr>
        <w:pStyle w:val="FirstParagraph"/>
      </w:pPr>
      <w:r>
        <w:rPr>
          <w:bCs/>
          <w:b/>
        </w:rPr>
        <w:t xml:space="preserve">Digital Transformation:</w:t>
      </w:r>
      <w:r>
        <w:t xml:space="preserve">The shift towards digital learning platforms has accelerated in New Zealand schools. Education Administrators must manage the infrastructure for these technologies, ensuring data privacy (under the Privacy Act 2020) and providing technical support to teachers.</w:t>
      </w:r>
    </w:p>
    <w:p>
      <w:pPr>
        <w:pStyle w:val="BodyText"/>
      </w:pPr>
      <w:r>
        <w:rPr>
          <w:bCs/>
          <w:b/>
        </w:rPr>
        <w:t xml:space="preserve">Cultural Inclusivity:</w:t>
      </w:r>
      <w:r>
        <w:t xml:space="preserve">Administrators must ensure that school policies respect and celebrate the cultural heritage of all students. This involves coordinating cultural events, managing language support programs for English Language Learners (ELLs), and fostering a sense of belonging among diverse communities.</w:t>
      </w:r>
    </w:p>
    <w:bookmarkEnd w:id="30"/>
    <w:bookmarkEnd w:id="31"/>
    <w:bookmarkStart w:id="33" w:name="strategic-importance"/>
    <w:bookmarkStart w:id="32" w:name="the-strategic-importance-of-the-role"/>
    <w:p>
      <w:pPr>
        <w:pStyle w:val="Heading2"/>
      </w:pPr>
      <w:r>
        <w:t xml:space="preserve">5. The Strategic Importance of the Role</w:t>
      </w:r>
    </w:p>
    <w:p>
      <w:pPr>
        <w:pStyle w:val="FirstParagraph"/>
      </w:pPr>
      <w:r>
        <w:t xml:space="preserve">The efficacy of an educational institution is directly correlated with the strength of its administrative framework. In New Zealand Auckland, where competition for top talent and resources is high, a well-functioning administration allows educators to focus on teaching and learning rather than bureaucratic hurdles.</w:t>
      </w:r>
    </w:p>
    <w:p>
      <w:pPr>
        <w:pStyle w:val="BodyText"/>
      </w:pPr>
      <w:r>
        <w:t xml:space="preserve">Data-driven decision-making has become increasingly important. Education Administrators are responsible for collecting and analyzing data regarding student attendance, achievement outcomes, and staff performance. This data informs strategic improvements that directly impact student success rates across the region.</w:t>
      </w:r>
    </w:p>
    <w:bookmarkEnd w:id="32"/>
    <w:bookmarkEnd w:id="33"/>
    <w:bookmarkStart w:id="34" w:name="conclusion"/>
    <w:p>
      <w:pPr>
        <w:pStyle w:val="Heading2"/>
      </w:pPr>
      <w:r>
        <w:t xml:space="preserve">6. Conclusion</w:t>
      </w:r>
    </w:p>
    <w:p>
      <w:pPr>
        <w:pStyle w:val="FirstParagraph"/>
      </w:pPr>
      <w:r>
        <w:t xml:space="preserve">In conclusion, the role of the Education Administrator in New Zealand Auckland is multifaceted and indispensable. It requires a blend of managerial acumen, cultural sensitivity, and strategic foresight. As Auckland continues to grow as a global city, the demand for skilled education administrators will only increase.</w:t>
      </w:r>
    </w:p>
    <w:p>
      <w:pPr>
        <w:pStyle w:val="BodyText"/>
      </w:pPr>
      <w:r>
        <w:t xml:space="preserve">Policymakers and educational leaders must recognize that investing in strong administrative capacities is not merely an operational necessity but a strategic imperative for improving educational outcomes. By supporting Education Administrator roles through professional development, adequate resources, and clear policy guidance, we can ensure that the education system in New Zealand Auckland remains world-class, inclusive, and responsive to the needs of all learners.</w:t>
      </w:r>
    </w:p>
    <w:p>
      <w:pPr>
        <w:pStyle w:val="BodyText"/>
      </w:pPr>
      <w:r>
        <w:t xml:space="preserve">This report serves as a foundational document for understanding how administrative excellence contributes to educational equity and quality in one of the most vibrant regions of New Zealand.</w:t>
      </w:r>
    </w:p>
    <w:bookmarkEnd w:id="34"/>
    <w:p>
      <w:pPr>
        <w:pStyle w:val="BodyText"/>
      </w:pPr>
      <w:r>
        <w:t xml:space="preserve">© 2023 Education Policy Research Institute. All Rights Reserved.</w:t>
      </w:r>
    </w:p>
    <w:p>
      <w:pPr>
        <w:pStyle w:val="BodyText"/>
      </w:pPr>
      <w:r>
        <w:rPr>
          <w:iCs/>
          <w:i/>
        </w:rPr>
        <w:t xml:space="preserve">This report was prepared for internal distribution and strategic planning purposes regarding education administration in Auckland,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Roles in New Zealand Auckland</dc:title>
  <dc:creator/>
  <dc:language>en</dc:language>
  <cp:keywords/>
  <dcterms:created xsi:type="dcterms:W3CDTF">2026-07-30T12:27:20Z</dcterms:created>
  <dcterms:modified xsi:type="dcterms:W3CDTF">2026-07-30T12:27:20Z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