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Initiative</w:t>
      </w:r>
      <w:r>
        <w:t xml:space="preserve"> </w:t>
      </w:r>
      <w:r>
        <w:t xml:space="preserve">in</w:t>
      </w:r>
      <w:r>
        <w:t xml:space="preserve"> </w:t>
      </w:r>
      <w:r>
        <w:t xml:space="preserve">Nigeria</w:t>
      </w:r>
      <w:r>
        <w:t xml:space="preserve"> </w:t>
      </w:r>
      <w:r>
        <w:t xml:space="preserve">Abuja</w:t>
      </w:r>
    </w:p>
    <w:bookmarkStart w:id="20" w:name="Xde675e33bcec60383bc4fb29a08cbdf3f803ea2"/>
    <w:p>
      <w:pPr>
        <w:pStyle w:val="Heading1"/>
      </w:pPr>
      <w:r>
        <w:t xml:space="preserve">Project Report: Education Administrator Initiative in Nigeria Abuja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Federal Capital Territory Administration (FCTA)</w:t>
      </w:r>
    </w:p>
    <w:p>
      <w:pPr>
        <w:pStyle w:val="BodyText"/>
      </w:pPr>
      <w:r>
        <w:rPr>
          <w:bCs/>
          <w:b/>
        </w:rPr>
        <w:t xml:space="preserve">From:</w:t>
      </w:r>
      <w:r>
        <w:t xml:space="preserve"> </w:t>
      </w:r>
      <w:r>
        <w:t xml:space="preserve">Strategic Planning &amp; Implementation Unit</w:t>
      </w:r>
      <w:r>
        <w:t xml:space="preserve"> </w:t>
      </w:r>
      <w:r>
        <w:t xml:space="preserve">&lt; p &gt;&lt; strong &gt; Subject : Comprehensive Framework for Enhancing Educational Governance in Nigeria Abuja</w:t>
      </w:r>
    </w:p>
    <w:bookmarkEnd w:id="20"/>
    <w:bookmarkStart w:id="21" w:name="introduction"/>
    <w:p>
      <w:pPr>
        <w:pStyle w:val="Heading2"/>
      </w:pPr>
      <w:r>
        <w:t xml:space="preserve">1. Introduction and Background</w:t>
      </w:r>
    </w:p>
    <w:p>
      <w:pPr>
        <w:pStyle w:val="FirstParagraph"/>
      </w:pPr>
      <w:r>
        <w:t xml:space="preserve">The landscape of education in Nigeria is undergoing a significant transformation, driven by the urgent need for standardized quality control, digital integration, and efficient resource management. Within this broader national context, the Federal Capital Territory (FCT) of</w:t>
      </w:r>
      <w:r>
        <w:t xml:space="preserve"> </w:t>
      </w:r>
      <w:r>
        <w:rPr>
          <w:bCs/>
          <w:b/>
        </w:rPr>
        <w:t xml:space="preserve">Nigeria Abuja</w:t>
      </w:r>
      <w:r>
        <w:t xml:space="preserve"> </w:t>
      </w:r>
      <w:r>
        <w:t xml:space="preserve">stands as a critical hub for educational development. As the seat of government and home to premier institutions ranging from primary schools to federal universities, Abuja represents a microcosm of both the challenges and opportunities present in Nigerian education.</w:t>
      </w:r>
    </w:p>
    <w:p>
      <w:pPr>
        <w:pStyle w:val="BodyText"/>
      </w:pPr>
      <w:r>
        <w:t xml:space="preserve">This</w:t>
      </w:r>
      <w:r>
        <w:t xml:space="preserve"> </w:t>
      </w:r>
      <w:r>
        <w:rPr>
          <w:bCs/>
          <w:b/>
        </w:rPr>
        <w:t xml:space="preserve">Project Report</w:t>
      </w:r>
      <w:r>
        <w:t xml:space="preserve"> </w:t>
      </w:r>
      <w:r>
        <w:t xml:space="preserve">outlines the strategic implementation of a specialized</w:t>
      </w:r>
      <w:r>
        <w:t xml:space="preserve"> </w:t>
      </w:r>
      <w:r>
        <w:rPr>
          <w:bCs/>
          <w:b/>
        </w:rPr>
        <w:t xml:space="preserve">Education Administrator</w:t>
      </w:r>
      <w:r>
        <w:t xml:space="preserve"> </w:t>
      </w:r>
      <w:r>
        <w:t xml:space="preserve">framework designed specifically for this unique region. The primary objective is to establish a robust administrative backbone that ensures policy compliance, enhances learning outcomes, and promotes equity in access to quality education across all districts in Abuja. By focusing on the role of the</w:t>
      </w:r>
      <w:r>
        <w:t xml:space="preserve"> </w:t>
      </w:r>
      <w:r>
        <w:rPr>
          <w:bCs/>
          <w:b/>
        </w:rPr>
        <w:t xml:space="preserve">Education Administrator</w:t>
      </w:r>
      <w:r>
        <w:t xml:space="preserve">, this initiative aims to bridge the gap between policy formulation and on-the-ground implementation.</w:t>
      </w:r>
    </w:p>
    <w:bookmarkEnd w:id="21"/>
    <w:bookmarkStart w:id="22" w:name="objectives"/>
    <w:p>
      <w:pPr>
        <w:pStyle w:val="Heading2"/>
      </w:pPr>
      <w:r>
        <w:t xml:space="preserve">2. Project Objectives</w:t>
      </w:r>
    </w:p>
    <w:p>
      <w:pPr>
        <w:pStyle w:val="FirstParagraph"/>
      </w:pPr>
      <w:r>
        <w:t xml:space="preserve">The core mission of this project is to professionalize educational management in</w:t>
      </w:r>
    </w:p>
    <w:p>
      <w:pPr>
        <w:pStyle w:val="BodyText"/>
      </w:pPr>
      <w:r>
        <w:t xml:space="preserve">Nigeria Abuja. The specific objectives are as follows:</w:t>
      </w:r>
    </w:p>
    <w:p>
      <w:pPr>
        <w:numPr>
          <w:ilvl w:val="0"/>
          <w:numId w:val="1001"/>
        </w:numPr>
        <w:pStyle w:val="Compact"/>
      </w:pPr>
      <w:r>
        <w:rPr>
          <w:bCs/>
          <w:b/>
        </w:rPr>
        <w:t xml:space="preserve">To Standardize Administrative Protocols:</w:t>
      </w:r>
      <w:r>
        <w:t xml:space="preserve"> </w:t>
      </w:r>
      <w:r>
        <w:t xml:space="preserve">Establish a unified set of administrative standards for all public and private schools within the FCT, ensuring that every</w:t>
      </w:r>
      <w:r>
        <w:t xml:space="preserve"> </w:t>
      </w:r>
      <w:r>
        <w:rPr>
          <w:bCs/>
          <w:b/>
        </w:rPr>
        <w:t xml:space="preserve">Education Administrator</w:t>
      </w:r>
    </w:p>
    <w:p>
      <w:pPr>
        <w:numPr>
          <w:ilvl w:val="0"/>
          <w:numId w:val="1001"/>
        </w:numPr>
        <w:pStyle w:val="Compact"/>
      </w:pPr>
      <w:r>
        <w:rPr>
          <w:bCs/>
          <w:b/>
        </w:rPr>
        <w:t xml:space="preserve">To Enhance Data-Driven Decision Making::</w:t>
      </w:r>
      <w:r>
        <w:t xml:space="preserve"> </w:t>
      </w:r>
      <w:r>
        <w:t xml:space="preserve">Implement digital tools that allow administrators to collect real-time data on student attendance, performance, and resource utilization. This is crucial for the modern management style required in contemporary Abuja.</w:t>
      </w:r>
    </w:p>
    <w:p>
      <w:pPr>
        <w:numPr>
          <w:ilvl w:val="0"/>
          <w:numId w:val="1001"/>
        </w:numPr>
        <w:pStyle w:val="Compact"/>
      </w:pPr>
      <w:r>
        <w:rPr>
          <w:bCs/>
          <w:b/>
        </w:rPr>
        <w:t xml:space="preserve">To Strengthen Stakeholder Engagement:</w:t>
      </w:r>
      <w:r>
        <w:t xml:space="preserve"> </w:t>
      </w:r>
      <w:r>
        <w:t xml:space="preserve">Create structured communication channels between school leaders, parents, teachers unions (such as NUT), and the FCT Ministry of Education. The</w:t>
      </w:r>
      <w:r>
        <w:t xml:space="preserve"> </w:t>
      </w:r>
      <w:r>
        <w:rPr>
          <w:bCs/>
          <w:b/>
        </w:rPr>
        <w:t xml:space="preserve">Education Administrator</w:t>
      </w:r>
      <w:r>
        <w:t xml:space="preserve"> </w:t>
      </w:r>
      <w:r>
        <w:t xml:space="preserve">will serve as the primary liaison in these interactions.</w:t>
      </w:r>
    </w:p>
    <w:p>
      <w:pPr>
        <w:numPr>
          <w:ilvl w:val="0"/>
          <w:numId w:val="1001"/>
        </w:numPr>
        <w:pStyle w:val="Compact"/>
      </w:pPr>
      <w:r>
        <w:rPr>
          <w:bCs/>
          <w:b/>
        </w:rPr>
        <w:t xml:space="preserve">To Improve Resource Allocation:</w:t>
      </w:r>
      <w:r>
        <w:t xml:space="preserve"> </w:t>
      </w:r>
      <w:r>
        <w:t xml:space="preserve">Ensure that funds provided by the government for educational development are utilized efficiently and transparently, reducing corruption and mismanagement.</w:t>
      </w:r>
    </w:p>
    <w:bookmarkEnd w:id="22"/>
    <w:bookmarkStart w:id="25" w:name="scope"/>
    <w:p>
      <w:pPr>
        <w:pStyle w:val="Heading2"/>
      </w:pPr>
      <w:r>
        <w:t xml:space="preserve">3. Scope of Work in Nigeria Abuja</w:t>
      </w:r>
    </w:p>
    <w:p>
      <w:pPr>
        <w:pStyle w:val="FirstParagraph"/>
      </w:pPr>
      <w:r>
        <w:t xml:space="preserve">The scope of this project is geographically limited to the six Area Councils that constitute</w:t>
      </w:r>
      <w:r>
        <w:t xml:space="preserve"> </w:t>
      </w:r>
      <w:r>
        <w:rPr>
          <w:bCs/>
          <w:b/>
        </w:rPr>
        <w:t xml:space="preserve">Nigeria Abuja</w:t>
      </w:r>
      <w:r>
        <w:t xml:space="preserve">: Abaji, Bwari, Gwagwalada, Kuje, Kwali, and the Municipal Area Council. However&lt; /p &gt;</w:t>
      </w:r>
    </w:p>
    <w:p>
      <w:pPr>
        <w:pStyle w:val="BodyText"/>
      </w:pPr>
      <w:r>
        <w:t xml:space="preserve">, the methodologies developed here will serve as a pilot model for potential national expansion.</w:t>
      </w:r>
    </w:p>
    <w:bookmarkStart w:id="23" w:name="X04429afad9142ce7994b20c86cd3a4db36fe168"/>
    <w:p>
      <w:pPr>
        <w:pStyle w:val="Heading3"/>
      </w:pPr>
      <w:r>
        <w:t xml:space="preserve">3.1. Geographic and Demographic Considerations</w:t>
      </w:r>
    </w:p>
    <w:p>
      <w:pPr>
        <w:pStyle w:val="FirstParagraph"/>
      </w:pPr>
      <w:r>
        <w:t xml:space="preserve">Nigeria Abuja has a unique demographic profile, characterized by a mix of urban elites in areas like Maitama and Asokoro, and rapidly growing peri-urban communities in Gwarinpa and Wuse II. The</w:t>
      </w:r>
      <w:r>
        <w:t xml:space="preserve"> </w:t>
      </w:r>
      <w:r>
        <w:rPr>
          <w:bCs/>
          <w:b/>
        </w:rPr>
        <w:t xml:space="preserve">Education Administrator</w:t>
      </w:r>
      <w:r>
        <w:t xml:space="preserve"> </w:t>
      </w:r>
      <w:r>
        <w:t xml:space="preserve">roles will be tailored to address these disparities. In high-density areas, the focus will be on overcrowding management and infrastructure maintenance. In rural peripheries like Abaji, the focus will shift toward teacher retention and basic resource provision.</w:t>
      </w:r>
    </w:p>
    <w:bookmarkEnd w:id="23"/>
    <w:bookmarkStart w:id="24" w:name="institutional-coverage"/>
    <w:p>
      <w:pPr>
        <w:pStyle w:val="Heading3"/>
      </w:pPr>
      <w:r>
        <w:t xml:space="preserve">3.2. Institutional Coverage</w:t>
      </w:r>
    </w:p>
    <w:p>
      <w:pPr>
        <w:pStyle w:val="FirstParagraph"/>
      </w:pPr>
      <w:r>
        <w:t xml:space="preserve">The project covers over 400 primary schools, 150 secondary schools, and several tertiary institutions under FCTA jurisdiction. Each institution will be assigned a dedicated</w:t>
      </w:r>
    </w:p>
    <w:p>
      <w:pPr>
        <w:pStyle w:val="BodyText"/>
      </w:pPr>
      <w:r>
        <w:t xml:space="preserve">Education Administrator or a team of administrators responsible for monitoring compliance with federal educational policies.</w:t>
      </w:r>
    </w:p>
    <w:bookmarkEnd w:id="24"/>
    <w:bookmarkEnd w:id="25"/>
    <w:bookmarkStart w:id="29" w:name="methodology"/>
    <w:p>
      <w:pPr>
        <w:pStyle w:val="Heading2"/>
      </w:pPr>
      <w:r>
        <w:t xml:space="preserve">4. Methodology and Implementation Strategy</w:t>
      </w:r>
    </w:p>
    <w:p>
      <w:pPr>
        <w:pStyle w:val="FirstParagraph"/>
      </w:pPr>
      <w:r>
        <w:t xml:space="preserve">The success of this project relies on the rigorous execution of three key phases: Assessment, Deployment, and Monitoring.</w:t>
      </w:r>
    </w:p>
    <w:bookmarkStart w:id="26" w:name="phase-1-needs-assessment-and-audit"/>
    <w:p>
      <w:pPr>
        <w:pStyle w:val="Heading3"/>
      </w:pPr>
      <w:r>
        <w:t xml:space="preserve">4.1. Phase 1: Needs Assessment and Audit</w:t>
      </w:r>
    </w:p>
    <w:p>
      <w:pPr>
        <w:pStyle w:val="FirstParagraph"/>
      </w:pPr>
      <w:r>
        <w:t xml:space="preserve">Before deploying</w:t>
      </w:r>
    </w:p>
    <w:p>
      <w:pPr>
        <w:pStyle w:val="BodyText"/>
      </w:pPr>
      <w:r>
        <w:t xml:space="preserve">Education Administrator teams, a comprehensive audit of existing infrastructure in</w:t>
      </w:r>
    </w:p>
    <w:p>
      <w:pPr>
        <w:pStyle w:val="BodyText"/>
      </w:pPr>
      <w:r>
        <w:t xml:space="preserve">Nigeria Abuja will be conducted. This includes evaluating the state of classrooms, libraries, laboratories, and sanitation facilities. Current staffing levels will be analyzed to identify gaps in administrative capacity.</w:t>
      </w:r>
    </w:p>
    <w:bookmarkEnd w:id="26"/>
    <w:bookmarkStart w:id="27" w:name="X212e1db97cb03ef71843f34e808c40b04da5378"/>
    <w:p>
      <w:pPr>
        <w:pStyle w:val="Heading3"/>
      </w:pPr>
      <w:r>
        <w:t xml:space="preserve">4.2. Phase 2: Recruitment and Training of Education Administrators</w:t>
      </w:r>
    </w:p>
    <w:p>
      <w:pPr>
        <w:pStyle w:val="FirstParagraph"/>
      </w:pPr>
      <w:r>
        <w:t xml:space="preserve">This is the most critical component of the</w:t>
      </w:r>
    </w:p>
    <w:p>
      <w:pPr>
        <w:pStyle w:val="BodyText"/>
      </w:pPr>
      <w:r>
        <w:t xml:space="preserve">Project Report's implementation strategy. The</w:t>
      </w:r>
      <w:r>
        <w:t xml:space="preserve"> </w:t>
      </w:r>
      <w:r>
        <w:rPr>
          <w:bCs/>
          <w:b/>
        </w:rPr>
        <w:t xml:space="preserve">Education Administrator</w:t>
      </w:r>
      <w:r>
        <w:t xml:space="preserve"> </w:t>
      </w:r>
      <w:r>
        <w:t xml:space="preserve">role will be redefined not just as a managerial position, but as a transformative leadership role. Candidates will undergo intensive training in:</w:t>
      </w:r>
    </w:p>
    <w:p>
      <w:pPr>
        <w:numPr>
          <w:ilvl w:val="0"/>
          <w:numId w:val="1002"/>
        </w:numPr>
        <w:pStyle w:val="Compact"/>
      </w:pPr>
      <w:r>
        <w:rPr>
          <w:bCs/>
          <w:b/>
        </w:rPr>
        <w:t xml:space="preserve">Educational Leadership and Management:</w:t>
      </w:r>
      <w:r>
        <w:t xml:space="preserve"> </w:t>
      </w:r>
      <w:r>
        <w:t xml:space="preserve">Focusing on modern pedagogical trends.</w:t>
      </w:r>
    </w:p>
    <w:p>
      <w:pPr>
        <w:numPr>
          <w:ilvl w:val="0"/>
          <w:numId w:val="1002"/>
        </w:numPr>
        <w:pStyle w:val="Compact"/>
      </w:pPr>
      <w:r>
        <w:rPr>
          <w:bCs/>
          <w:b/>
        </w:rPr>
        <w:t xml:space="preserve">Digital Literacy:</w:t>
      </w:r>
    </w:p>
    <w:p>
      <w:pPr>
        <w:numPr>
          <w:ilvl w:val="0"/>
          <w:numId w:val="1002"/>
        </w:numPr>
        <w:pStyle w:val="Compact"/>
      </w:pPr>
      <w:r>
        <w:t xml:space="preserve">&lt; strong &gt;Conflict Resolution : Skills necessary to manage disputes between diverse stakeholder groups in Abuja’s multicultural environment.</w:t>
      </w:r>
    </w:p>
    <w:bookmarkEnd w:id="27"/>
    <w:bookmarkStart w:id="28" w:name="phase-3-deployment-and-monitoring"/>
    <w:p>
      <w:pPr>
        <w:pStyle w:val="Heading3"/>
      </w:pPr>
      <w:r>
        <w:t xml:space="preserve">4.3. Phase 3: Deployment and Monitoring</w:t>
      </w:r>
    </w:p>
    <w:p>
      <w:pPr>
        <w:pStyle w:val="FirstParagraph"/>
      </w:pPr>
      <w:r>
        <w:rPr>
          <w:bCs/>
          <w:b/>
        </w:rPr>
        <w:t xml:space="preserve">Education Administrator</w:t>
      </w:r>
      <w:r>
        <w:t xml:space="preserve">s will be deployed with specific Key Performance Indicators (KPIs). These KPIs will include student retention rates, teacher punctuality, and improvement in standardized test scores. Regular site visits by senior monitors from the Ministry will ensure that administrators are adhering to their duties.</w:t>
      </w:r>
    </w:p>
    <w:bookmarkEnd w:id="28"/>
    <w:bookmarkEnd w:id="29"/>
    <w:bookmarkStart w:id="30" w:name="challenges"/>
    <w:p>
      <w:pPr>
        <w:pStyle w:val="Heading2"/>
      </w:pPr>
      <w:r>
        <w:t xml:space="preserve">5. Anticipated Challenges and Mitigation Strategies</w:t>
      </w:r>
    </w:p>
    <w:p>
      <w:pPr>
        <w:pStyle w:val="FirstParagraph"/>
      </w:pPr>
      <w:r>
        <w:t xml:space="preserve">While the potential for impact is high, several challenges specific to</w:t>
      </w:r>
    </w:p>
    <w:p>
      <w:pPr>
        <w:pStyle w:val="BodyText"/>
      </w:pPr>
      <w:r>
        <w:t xml:space="preserve">Nigeria Abuja must be addressed:</w:t>
      </w:r>
    </w:p>
    <w:p>
      <w:pPr>
        <w:pStyle w:val="BodyText"/>
      </w:pPr>
      <w:r>
        <w:rPr>
          <w:bCs/>
          <w:b/>
        </w:rPr>
        <w:t xml:space="preserve">Bureaucratic Bottlenecks:</w:t>
      </w:r>
      <w:r>
        <w:t xml:space="preserve">The approval processes in government institutions can be slow.</w:t>
      </w:r>
      <w:r>
        <w:t xml:space="preserve"> </w:t>
      </w:r>
      <w:r>
        <w:rPr>
          <w:iCs/>
          <w:i/>
        </w:rPr>
        <w:t xml:space="preserve">Mitigation:</w:t>
      </w:r>
      <w:r>
        <w:t xml:space="preserve">We will establish a fast-track task force within the Ministry of Education specifically for this project, bypassing unnecessary red tape.</w:t>
      </w:r>
    </w:p>
    <w:p>
      <w:pPr>
        <w:pStyle w:val="BodyText"/>
      </w:pPr>
      <w:r>
        <w:rPr>
          <w:bCs/>
          <w:b/>
        </w:rPr>
        <w:t xml:space="preserve">Resistance to Change:</w:t>
      </w:r>
      <w:r>
        <w:t xml:space="preserve"> </w:t>
      </w:r>
      <w:r>
        <w:t xml:space="preserve">Long-standing staff may resist the new accountability measures introduced by</w:t>
      </w:r>
    </w:p>
    <w:p>
      <w:pPr>
        <w:pStyle w:val="BodyText"/>
      </w:pPr>
      <w:r>
        <w:t xml:space="preserve">Education Administrators.</w:t>
      </w:r>
      <w:r>
        <w:t xml:space="preserve"> </w:t>
      </w:r>
      <w:r>
        <w:rPr>
          <w:iCs/>
          <w:i/>
        </w:rPr>
        <w:t xml:space="preserve">Mitigation:</w:t>
      </w:r>
      <w:r>
        <w:t xml:space="preserve">A comprehensive change management campaign will be launched, emphasizing that these administrators are there to support, not just police, school staff.</w:t>
      </w:r>
    </w:p>
    <w:p>
      <w:pPr>
        <w:pStyle w:val="BodyText"/>
      </w:pPr>
      <w:r>
        <w:t xml:space="preserve">Infrastructure Deficits :Some schools in less developed areas of Abuja lack basic utilities. &lt; em &gt; Mitigation : The project budget includes a contingency fund for emergency infrastructure repairs managed by the administrators.</w:t>
      </w:r>
    </w:p>
    <w:bookmarkEnd w:id="30"/>
    <w:bookmarkStart w:id="31" w:name="budget"/>
    <w:p>
      <w:pPr>
        <w:pStyle w:val="Heading2"/>
      </w:pPr>
      <w:r>
        <w:t xml:space="preserve">6. Budgetary Overview</w:t>
      </w:r>
    </w:p>
    <w:p>
      <w:pPr>
        <w:pStyle w:val="FirstParagraph"/>
      </w:pPr>
      <w:r>
        <w:t xml:space="preserve">The financial framework for this initiative has been carefully modeled to ensure sustainability. Key expenditure areas include:</w:t>
      </w:r>
    </w:p>
    <w:p>
      <w:pPr>
        <w:numPr>
          <w:ilvl w:val="0"/>
          <w:numId w:val="1003"/>
        </w:numPr>
        <w:pStyle w:val="Compact"/>
      </w:pPr>
      <w:r>
        <w:rPr>
          <w:bCs/>
          <w:b/>
        </w:rPr>
        <w:t xml:space="preserve">Recruitment and Vetting:</w:t>
      </w:r>
      <w:r>
        <w:t xml:space="preserve">Vetting of candidates to ensure integrity.</w:t>
      </w:r>
    </w:p>
    <w:bookmarkEnd w:id="31"/>
    <w:bookmarkStart w:id="32" w:name="expected_outcomes"/>
    <w:p>
      <w:pPr>
        <w:pStyle w:val="Heading2"/>
      </w:pPr>
      <w:r>
        <w:t xml:space="preserve">7. Expected Outcomes and Impact</w:t>
      </w:r>
    </w:p>
    <w:p>
      <w:pPr>
        <w:pStyle w:val="FirstParagraph"/>
      </w:pPr>
      <w:r>
        <w:t xml:space="preserve">The successful implementation of this project is expected to yield transformative results for education in</w:t>
      </w:r>
    </w:p>
    <w:p>
      <w:pPr>
        <w:pStyle w:val="BodyText"/>
      </w:pPr>
      <w:r>
        <w:t xml:space="preserve">Nigeria Abuja. We anticipate a 15% increase in student enrollment retention within the first year, largely due to improved school environments and administrative efficiency.</w:t>
      </w:r>
    </w:p>
    <w:p>
      <w:pPr>
        <w:pStyle w:val="BodyText"/>
      </w:pPr>
      <w:r>
        <w:t xml:space="preserve">Furthermore, the introduction of professional</w:t>
      </w:r>
    </w:p>
    <w:p>
      <w:pPr>
        <w:pStyle w:val="BodyText"/>
      </w:pPr>
      <w:r>
        <w:t xml:space="preserve">Education Administrators will lead to a significant reduction in absenteeism among both teachers and students. By leveraging data analytics, the Ministry will be able to allocate resources more precisely where they are needed most, thereby maximizing the return on investment for every Naira spent.</w:t>
      </w:r>
    </w:p>
    <w:p>
      <w:pPr>
        <w:pStyle w:val="BodyText"/>
      </w:pPr>
      <w:r>
        <w:t xml:space="preserve">Ultimately, this project aims to set a new standard for educational governance. The</w:t>
      </w:r>
    </w:p>
    <w:p>
      <w:pPr>
        <w:pStyle w:val="BodyText"/>
      </w:pPr>
      <w:r>
        <w:t xml:space="preserve">Education Administrator will become a respected figure in communities across Abuja, acting as an advocate for quality education and a guardian of institutional integrity.</w:t>
      </w:r>
    </w:p>
    <w:bookmarkEnd w:id="32"/>
    <w:bookmarkStart w:id="33"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underscores the critical necessity of strengthening administrative frameworks within the educational sector of</w:t>
      </w:r>
    </w:p>
    <w:p>
      <w:pPr>
        <w:pStyle w:val="BodyText"/>
      </w:pPr>
      <w:r>
        <w:t xml:space="preserve">Nigeria Abuja. By defining clear roles for the</w:t>
      </w:r>
    </w:p>
    <w:p>
      <w:pPr>
        <w:pStyle w:val="BodyText"/>
      </w:pPr>
      <w:r>
        <w:t xml:space="preserve">Education Administrator and aligning them with modern best practices, we can address systemic inefficiencies and improve learning outcomes. The unique position of Abuja as a federal capital allows it to serve as a beacon of excellence. With dedicated leadership and strategic oversight, this initiative will not only elevate the standard of education in the capital but also provide a replicable model for the rest of Nigeria.</w:t>
      </w:r>
    </w:p>
    <w:p>
      <w:pPr>
        <w:pStyle w:val="BodyText"/>
      </w:pPr>
      <w:r>
        <w:t xml:space="preserve">We recommend immediate approval and funding release to commence Phase 1: Needs Assessment, ensuring that our schools are prepared for a new era of efficient management.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Initiative in Nigeria Abuja</dc:title>
  <dc:creator/>
  <dc:language>en</dc:language>
  <cp:keywords/>
  <dcterms:created xsi:type="dcterms:W3CDTF">2026-07-29T04:08:44Z</dcterms:created>
  <dcterms:modified xsi:type="dcterms:W3CDTF">2026-07-29T04:08:44Z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