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Education</w:t>
      </w:r>
      <w:r>
        <w:t xml:space="preserve"> </w:t>
      </w:r>
      <w:r>
        <w:t xml:space="preserve">Administrator</w:t>
      </w:r>
      <w:r>
        <w:t xml:space="preserve"> </w:t>
      </w:r>
      <w:r>
        <w:t xml:space="preserve">Frameworks</w:t>
      </w:r>
      <w:r>
        <w:t xml:space="preserve"> </w:t>
      </w:r>
      <w:r>
        <w:t xml:space="preserve">in</w:t>
      </w:r>
      <w:r>
        <w:t xml:space="preserve"> </w:t>
      </w:r>
      <w:r>
        <w:t xml:space="preserve">Spain</w:t>
      </w:r>
      <w:r>
        <w:t xml:space="preserve"> </w:t>
      </w:r>
      <w:r>
        <w:t xml:space="preserve">Madrid</w:t>
      </w:r>
    </w:p>
    <w:bookmarkStart w:id="34" w:name="Xad6b8444f77e70336dc1879da8cb8cf3b43680b"/>
    <w:p>
      <w:pPr>
        <w:pStyle w:val="Heading1"/>
      </w:pPr>
      <w:r>
        <w:t xml:space="preserve">Project Report: Strategic Implementation of Education Administrator Frameworks in Spain Madrid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Directorate of Education, Community of Madrid</w:t>
      </w:r>
      <w:r>
        <w:br/>
      </w:r>
      <w:r>
        <w:rPr>
          <w:bCs/>
          <w:b/>
        </w:rPr>
        <w:t xml:space="preserve">From:</w:t>
      </w:r>
      <w:r>
        <w:t xml:space="preserve"> </w:t>
      </w:r>
      <w:r>
        <w:t xml:space="preserve">Strategic Planning Committee</w:t>
      </w:r>
      <w:r>
        <w:br/>
      </w:r>
      <w:r>
        <w:t xml:space="preserve">: Comprehensive Analysis and Deployment of Modernized Education Administrator Protocols within the Spain Madrid Educational Ecosystem</w:t>
      </w:r>
    </w:p>
    <w:p>
      <w:pPr>
        <w:pStyle w:val="BodyText"/>
      </w:pPr>
      <w:r>
        <w:br/>
      </w:r>
      <w:r>
        <w:br/>
      </w:r>
    </w:p>
    <w:bookmarkStart w:id="20" w:name="introduction"/>
    <w:p>
      <w:pPr>
        <w:pStyle w:val="Heading2"/>
      </w:pPr>
      <w:r>
        <w:t xml:space="preserve">1. Introduction</w:t>
      </w:r>
    </w:p>
    <w:p>
      <w:pPr>
        <w:pStyle w:val="FirstParagraph"/>
      </w:pPr>
      <w:r>
        <w:t xml:space="preserve">The landscape of education in the Community of Madrid has undergone significant transformation in recent years, driven by demographic shifts, technological advancements, and evolving regulatory frameworks. This Project Report serves as a comprehensive document outlining the necessity, structure, and strategic implementation plan for advanced Education Administrator roles within this specific geographic and cultural context. The primary objective is to enhance operational efficiency, ensure regulatory compliance with Spanish national laws (such as LOMLOE), and improve student outcomes across the diverse educational institutions in Spain Madrid.</w:t>
      </w:r>
    </w:p>
    <w:p>
      <w:pPr>
        <w:pStyle w:val="BodyText"/>
      </w:pPr>
      <w:r>
        <w:t xml:space="preserve">The role of the Education Administrator has evolved from a purely bureaucratic function to a strategic leadership position. In the context of Spain Madrid, where there is a unique blend of public, semi-private (</w:t>
      </w:r>
      <w:r>
        <w:rPr>
          <w:iCs/>
          <w:i/>
        </w:rPr>
        <w:t xml:space="preserve">concertado</w:t>
      </w:r>
      <w:r>
        <w:t xml:space="preserve">), and private schools, these administrators must possess not only managerial skills but also deep cultural intelligence and knowledge of regional educational policies. This report details how integrating specialized Education Administrator training and deployment can modernize the infrastructure supporting learning in Spain Madrid.</w:t>
      </w:r>
    </w:p>
    <w:bookmarkEnd w:id="20"/>
    <w:bookmarkStart w:id="23" w:name="X0536780d3a7f416e18348b2a1af6b046b1c24d0"/>
    <w:p>
      <w:pPr>
        <w:pStyle w:val="Heading2"/>
      </w:pPr>
      <w:r>
        <w:t xml:space="preserve">2. Contextual Analysis: The Unique Environment of Spain Madrid</w:t>
      </w:r>
    </w:p>
    <w:p>
      <w:pPr>
        <w:pStyle w:val="FirstParagraph"/>
      </w:pPr>
      <w:r>
        <w:t xml:space="preserve">To understand the requirements for an effective Education Administrator, one must first analyze the specific environment of Spain Madrid. The Community of Madrid is characterized by its high concentration of educational institutions and a diverse student population comprising local Spanish residents, expatriate families, and international students.</w:t>
      </w:r>
    </w:p>
    <w:bookmarkStart w:id="21" w:name="regulatory-landscape"/>
    <w:p>
      <w:pPr>
        <w:pStyle w:val="Heading3"/>
      </w:pPr>
      <w:r>
        <w:t xml:space="preserve">2.1 Regulatory Landscape</w:t>
      </w:r>
    </w:p>
    <w:p>
      <w:pPr>
        <w:pStyle w:val="FirstParagraph"/>
      </w:pPr>
      <w:r>
        <w:t xml:space="preserve">The implementation of any administrative framework in Spain Madrid must strictly adhere to the regulations set forth by the Ministry of Education and Vocational Training in Spain, as well as local decrees issued by the Regional Government of Madrid. Key legislative acts include the LOMLOE (Organic Law 3/2020), which emphasizes inclusion, digital competence, and sustainability. An Education Administrator in this region must be proficient in interpreting these laws to ensure that schools do not only comply but thrive under new mandates.</w:t>
      </w:r>
    </w:p>
    <w:bookmarkEnd w:id="21"/>
    <w:bookmarkStart w:id="22" w:name="demographic-challenges-and-opportunities"/>
    <w:p>
      <w:pPr>
        <w:pStyle w:val="Heading3"/>
      </w:pPr>
      <w:r>
        <w:t xml:space="preserve">2.2 Demographic Challenges and Opportunities</w:t>
      </w:r>
    </w:p>
    <w:p>
      <w:pPr>
        <w:pStyle w:val="FirstParagraph"/>
      </w:pPr>
      <w:r>
        <w:t xml:space="preserve">Madrid is a melting pot of cultures. Schools here face the dual challenge of integrating immigrant students who may require additional language support (Spanish as a Second Language) while maintaining high academic standards for native speakers. The Education Administrator plays a pivotal role in resource allocation, ensuring that funds are directed toward linguistic support programs and intercultural mediation services.</w:t>
      </w:r>
    </w:p>
    <w:bookmarkEnd w:id="22"/>
    <w:bookmarkEnd w:id="23"/>
    <w:bookmarkStart w:id="28" w:name="Xfab599ca68401027f9cf86201db2efc1b537d33"/>
    <w:p>
      <w:pPr>
        <w:pStyle w:val="Heading2"/>
      </w:pPr>
      <w:r>
        <w:t xml:space="preserve">3. Core Functions of the Modernized Education Administrator</w:t>
      </w:r>
    </w:p>
    <w:p>
      <w:pPr>
        <w:pStyle w:val="FirstParagraph"/>
      </w:pPr>
      <w:r>
        <w:t xml:space="preserve">In the context of this project, the Education Administrator is defined by four core pillars: Strategic Financial Management, Human Resource Optimization, Technological Integration, and Community Engagement.</w:t>
      </w:r>
    </w:p>
    <w:bookmarkStart w:id="24" w:name="strategic-financial-management"/>
    <w:p>
      <w:pPr>
        <w:pStyle w:val="Heading3"/>
      </w:pPr>
      <w:r>
        <w:t xml:space="preserve">3.1 Strategic Financial Management</w:t>
      </w:r>
    </w:p>
    <w:p>
      <w:pPr>
        <w:pStyle w:val="FirstParagraph"/>
      </w:pPr>
      <w:r>
        <w:t xml:space="preserve">Budgeting in Spain Madrid involves navigating complex funding streams from the regional government alongside private contributions for semi-private institutions. The Education Administrator is responsible for creating sustainable financial models that prioritize educational quality over administrative overhead. This includes managing grants, optimizing spending on infrastructure, and ensuring transparency in financial reporting to satisfy both public auditors and private stakeholders.</w:t>
      </w:r>
    </w:p>
    <w:bookmarkEnd w:id="24"/>
    <w:bookmarkStart w:id="25" w:name="human-resource-optimization"/>
    <w:p>
      <w:pPr>
        <w:pStyle w:val="Heading3"/>
      </w:pPr>
      <w:r>
        <w:t xml:space="preserve">3.2 Human Resource Optimization</w:t>
      </w:r>
    </w:p>
    <w:p>
      <w:pPr>
        <w:pStyle w:val="FirstParagraph"/>
      </w:pPr>
      <w:r>
        <w:t xml:space="preserve">The teaching workforce in Spain Madrid is highly qualified but faces challenges regarding retention and professional development. The Education Administrator acts as the bridge between pedagogical leadership and administrative support. By implementing robust professional development programs that align with the European Qualifications Framework, administrators can help teachers stay current with digital tools and inclusive pedagogical methods.</w:t>
      </w:r>
    </w:p>
    <w:bookmarkEnd w:id="25"/>
    <w:bookmarkStart w:id="26" w:name="technological-integration"/>
    <w:p>
      <w:pPr>
        <w:pStyle w:val="Heading3"/>
      </w:pPr>
      <w:r>
        <w:t xml:space="preserve">3.3 Technological Integration</w:t>
      </w:r>
    </w:p>
    <w:p>
      <w:pPr>
        <w:pStyle w:val="FirstParagraph"/>
      </w:pPr>
      <w:r>
        <w:t xml:space="preserve">The post-pandemic era has cemented the role of technology in education. In Spain Madrid, schools are under pressure to digitize their administrative processes and learning environments. The Education Administrator oversees the procurement and maintenance of educational technology (EdTech) platforms, ensuring data privacy compliance with GDPR (General Data Protection Regulation), which is strictly enforced in Spain.</w:t>
      </w:r>
    </w:p>
    <w:bookmarkEnd w:id="26"/>
    <w:bookmarkStart w:id="27" w:name="community-engagement"/>
    <w:p>
      <w:pPr>
        <w:pStyle w:val="Heading3"/>
      </w:pPr>
      <w:r>
        <w:t xml:space="preserve">3.4 Community Engagement</w:t>
      </w:r>
    </w:p>
    <w:p>
      <w:pPr>
        <w:pStyle w:val="FirstParagraph"/>
      </w:pPr>
      <w:r>
        <w:t xml:space="preserve">Educational institutions in Madrid are hubs of community activity. The Education Administrator serves as the primary liaison between the school and parents, local municipal authorities, and businesses. Building strong relationships with the community ensures that schools remain relevant and responsive to local needs.</w:t>
      </w:r>
    </w:p>
    <w:bookmarkEnd w:id="27"/>
    <w:bookmarkEnd w:id="28"/>
    <w:bookmarkStart w:id="29" w:name="implementation-strategy"/>
    <w:p>
      <w:pPr>
        <w:pStyle w:val="Heading2"/>
      </w:pPr>
      <w:r>
        <w:t xml:space="preserve">4. Implementation Strategy</w:t>
      </w:r>
    </w:p>
    <w:p>
      <w:pPr>
        <w:pStyle w:val="FirstParagraph"/>
      </w:pPr>
      <w:r>
        <w:t xml:space="preserve">To successfully deploy these enhanced Education Administrator functions across Spain Madrid, a phased approach is recommended.</w:t>
      </w:r>
    </w:p>
    <w:p>
      <w:pPr>
        <w:pStyle w:val="BodyText"/>
      </w:pPr>
      <w:r>
        <w:rPr>
          <w:bCs/>
          <w:b/>
        </w:rPr>
        <w:t xml:space="preserve">Phase</w:t>
      </w:r>
      <w:r>
        <w:t xml:space="preserve">Duration</w:t>
      </w:r>
      <w:r>
        <w:rPr>
          <w:bCs/>
          <w:b/>
        </w:rPr>
        <w:t xml:space="preserve">Action Items</w:t>
      </w:r>
      <w:r>
        <w:t xml:space="preserve"> </w:t>
      </w:r>
      <w:r>
        <w:t xml:space="preserve">"&gt;2.1 Assessment and Training</w:t>
      </w:r>
      <w:r>
        <w:br/>
      </w:r>
      <w:r>
        <w:t xml:space="preserve">- Conduct a skills gap analysis for current administrators.</w:t>
      </w:r>
      <w:r>
        <w:br/>
      </w:r>
      <w:r>
        <w:t xml:space="preserve">- Launch certification programs focused on LOMLOE compliance and digital leadership.</w:t>
      </w:r>
    </w:p>
    <w:p>
      <w:pPr>
        <w:pStyle w:val="BodyText"/>
      </w:pPr>
      <w:r>
        <w:rPr>
          <w:bCs/>
          <w:b/>
        </w:rPr>
        <w:t xml:space="preserve">Phase 2</w:t>
      </w:r>
      <w:r>
        <w:t xml:space="preserve">Months 4-6</w:t>
      </w:r>
      <w:r>
        <w:br/>
      </w:r>
      <w:r>
        <w:t xml:space="preserve">- Pilot the new administrative framework in selected schools across Madrid city and surrounding municipalities.</w:t>
      </w:r>
      <w:r>
        <w:br/>
      </w:r>
      <w:r>
        <w:t xml:space="preserve">- Gather feedback from teachers, parents, and local officials.</w:t>
      </w:r>
      <w:r>
        <w:t xml:space="preserve"> </w:t>
      </w:r>
      <w:r>
        <w:t xml:space="preserve">"&gt;3. Full-Scale Rollout</w:t>
      </w:r>
      <w:r>
        <w:br/>
      </w:r>
      <w:r>
        <w:t xml:space="preserve">- Implement the framework across all partner institutions in Spain Madrid.</w:t>
      </w:r>
      <w:r>
        <w:br/>
      </w:r>
      <w:r>
        <w:t xml:space="preserve">- Establish a continuous monitoring dashboard for key performance indicators (KPIs).</w:t>
      </w:r>
    </w:p>
    <w:bookmarkEnd w:id="29"/>
    <w:bookmarkStart w:id="30" w:name="expected-outcomes-and-benefits"/>
    <w:p>
      <w:pPr>
        <w:pStyle w:val="Heading2"/>
      </w:pPr>
      <w:r>
        <w:t xml:space="preserve">5. Expected Outcomes and Benefits</w:t>
      </w:r>
    </w:p>
    <w:p>
      <w:pPr>
        <w:pStyle w:val="FirstParagraph"/>
      </w:pPr>
      <w:r>
        <w:t xml:space="preserve">The successful implementation of this project is projected to yield several significant benefits for the education sector in Spain Madrid:</w:t>
      </w:r>
    </w:p>
    <w:p>
      <w:pPr>
        <w:pStyle w:val="BodyText"/>
      </w:pPr>
      <w:r>
        <w:t xml:space="preserve">Improved Efficiency: Streamlined administrative processes will reduce bureaucratic delays, allowing more time for instructional activities.Higher Student Achievement: By optimizing resources and supporting teachers, schools will see improved academic results and better integration of diverse student populations.Enhanced Reputation: Schools in Spain Madrid that adopt modern Administrator frameworks will attract more families due to their reputation for efficiency and quality.</w:t>
      </w:r>
    </w:p>
    <w:bookmarkEnd w:id="30"/>
    <w:bookmarkStart w:id="31" w:name="risks-and-mitigation-strategies"/>
    <w:p>
      <w:pPr>
        <w:pStyle w:val="Heading2"/>
      </w:pPr>
      <w:r>
        <w:t xml:space="preserve">6. Risks and Mitigation Strategies</w:t>
      </w:r>
    </w:p>
    <w:p>
      <w:pPr>
        <w:pStyle w:val="FirstParagraph"/>
      </w:pPr>
      <w:r>
        <w:rPr>
          <w:bCs/>
          <w:b/>
        </w:rPr>
        <w:t xml:space="preserve">Risk:</w:t>
      </w:r>
      <w:r>
        <w:t xml:space="preserve"> </w:t>
      </w:r>
      <w:r>
        <w:t xml:space="preserve">Resistance to change among traditional staff members.</w:t>
      </w:r>
      <w:r>
        <w:br/>
      </w:r>
      <w:r>
        <w:rPr>
          <w:bCs/>
          <w:b/>
        </w:rPr>
        <w:t xml:space="preserve">Mitigation:</w:t>
      </w:r>
      <w:r>
        <w:t xml:space="preserve"> </w:t>
      </w:r>
      <w:r>
        <w:t xml:space="preserve">Implement comprehensive change management strategies, emphasizing the benefits of new tools for reducing workload rather than increasing complexity.</w:t>
      </w:r>
    </w:p>
    <w:p>
      <w:pPr>
        <w:pStyle w:val="BodyText"/>
      </w:pPr>
      <w:r>
        <w:t xml:space="preserve">Risk:</w:t>
      </w:r>
      <w:r>
        <w:rPr>
          <w:iCs/>
          <w:i/>
        </w:rPr>
        <w:t xml:space="preserve">Mitigation:</w:t>
      </w:r>
      <w:r>
        <w:t xml:space="preserve"> </w:t>
      </w:r>
      <w:r>
        <w:t xml:space="preserve">Seek alternative funding sources through European Union grants and private-public partnerships specific to innovation in education.</w:t>
      </w:r>
    </w:p>
    <w:bookmarkEnd w:id="31"/>
    <w:bookmarkStart w:id="32" w:name="conclusion"/>
    <w:p>
      <w:pPr>
        <w:pStyle w:val="Heading2"/>
      </w:pPr>
      <w:r>
        <w:t xml:space="preserve">7. Conclusion</w:t>
      </w:r>
    </w:p>
    <w:p>
      <w:pPr>
        <w:pStyle w:val="FirstParagraph"/>
      </w:pPr>
      <w:r>
        <w:t xml:space="preserve">This Project Report underscores the critical importance of redefining and strengthening the role of the Education Administrator within the unique educational ecosystem of Spain Madrid. By aligning administrative practices with national legal requirements and global best practices, we can create a more resilient, efficient, and inclusive education system. The strategic deployment of these administrators is not merely an operational upgrade but a vital investment in the future social and economic capital of Madrid. We recommend immediate approval to proceed with Phase 1: Assessment and Training.</w:t>
      </w:r>
    </w:p>
    <w:bookmarkEnd w:id="32"/>
    <w:bookmarkStart w:id="33" w:name="Xc98a4a1a7d1a06cb8301665b2075e3ab34dcbd3"/>
    <w:p>
      <w:pPr>
        <w:pStyle w:val="Heading2"/>
      </w:pPr>
      <w:r>
        <w:t xml:space="preserve">8. Recommendations</w:t>
      </w:r>
      <w:r>
        <w:t xml:space="preserve"> </w:t>
      </w:r>
      <w:r>
        <w:t xml:space="preserve">Establish a dedicated task force comprising regional education officials, school principals, and policy experts to oversee the initial rollout in Spain Madrid.</w:t>
      </w:r>
      <w:r>
        <w:br/>
      </w:r>
      <w:r>
        <w:t xml:space="preserve">Allocate specific budget lines for continuous professional development focused on administrative leadership.</w:t>
      </w:r>
      <w:r>
        <w:br/>
      </w:r>
      <w:r>
        <w:t xml:space="preserve">Create a digital platform for real-time sharing of best practices among Education Administrators across the community.</w: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Education Administrator Frameworks in Spain Madrid</dc:title>
  <dc:creator/>
  <dc:language>en</dc:language>
  <cp:keywords/>
  <dcterms:created xsi:type="dcterms:W3CDTF">2026-07-29T18:37:01Z</dcterms:created>
  <dcterms:modified xsi:type="dcterms:W3CDTF">2026-07-29T18:37:01Z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