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for</w:t>
      </w:r>
      <w:r>
        <w:t xml:space="preserve"> </w:t>
      </w:r>
      <w:r>
        <w:t xml:space="preserve">Sudan</w:t>
      </w:r>
      <w:r>
        <w:t xml:space="preserve"> </w:t>
      </w:r>
      <w:r>
        <w:t xml:space="preserve">Khartoum</w:t>
      </w:r>
    </w:p>
    <w:p>
      <w:pPr>
        <w:pStyle w:val="FirstParagraph"/>
      </w:pPr>
      <w:r>
        <w:rPr>
          <w:bCs/>
          <w:b/>
        </w:rPr>
        <w:t xml:space="preserve">Project Report: Education Administrator Strategy for Sudan Khartoum</w:t>
      </w:r>
    </w:p>
    <w:p>
      <w:pPr>
        <w:pStyle w:val="BodyText"/>
      </w:pPr>
      <w:r>
        <w:rPr>
          <w:bCs/>
          <w:b/>
        </w:rPr>
        <w:t xml:space="preserve">Date:</w:t>
      </w:r>
      <w:r>
        <w:t xml:space="preserve"> October 26, 2023</w:t>
      </w:r>
      <w:r>
        <w:br/>
      </w:r>
      <w:r>
        <w:rPr>
          <w:bCs/>
          <w:b/>
        </w:rPr>
        <w:t xml:space="preserve">To:</w:t>
      </w:r>
      <w:r>
        <w:t xml:space="preserve"> Stakeholders and Ministry Representatives</w:t>
      </w:r>
      <w:r>
        <w:br/>
      </w:r>
    </w:p>
    <w:p>
      <w:pPr>
        <w:pStyle w:val="BodyText"/>
      </w:pPr>
      <w:r>
        <w:t xml:space="preserve">From:Status </w:t>
      </w:r>
    </w:p>
    <w:p>
      <w:pPr>
        <w:pStyle w:val="BodyText"/>
      </w:pPr>
      <w:r>
        <w:t xml:space="preserve">Draft for Review</w:t>
      </w:r>
    </w:p>
    <w:p>
      <w:pPr>
        <w:pStyle w:val="BodyText"/>
      </w:pPr>
      <w:r>
        <w:t xml:space="preserve">The purpose of this document is to establish a robust framework for an Education Administrator role within the specific context of Sudan Khartoum. This report outlines the strategic, operational, and humanitarian requirements necessary to restore and maintain educational standards in a region that has faced significant infrastructural challenges. The implementation of a competent Education Administrator is critical for ensuring continuity of learning, safety compliance, and resource optimization.</w:t>
      </w:r>
    </w:p>
    <w:bookmarkStart w:id="20" w:name="executive-summary"/>
    <w:p>
      <w:pPr>
        <w:pStyle w:val="Heading2"/>
      </w:pPr>
      <w:r>
        <w:t xml:space="preserve">1. Executive Summary</w:t>
      </w:r>
    </w:p>
    <w:p>
      <w:pPr>
        <w:pStyle w:val="FirstParagraph"/>
      </w:pPr>
      <w:r>
        <w:t xml:space="preserve">The city of Sudan Khartoum has experienced profound disruptions to its social fabric and public services due to recent geopolitical instability. Among the most severely impacted sectors is education. Schools have faced closure, damage, and a severe shortage of qualified teaching staff due to displacement and insecurity. This Project Report details the necessity for appointing a dedicated Education Administrator who possesses not only academic credentials but also crisis management skills tailored to the local environment.</w:t>
      </w:r>
    </w:p>
    <w:p>
      <w:pPr>
        <w:pStyle w:val="BodyText"/>
      </w:pPr>
      <w:r>
        <w:t xml:space="preserve">The primary objective of this initiative is to deploy an Education Administrator capable of coordinating with international aid organizations, local government bodies, and community leaders. The goal is to create a resilient educational infrastructure in Sudan Khartoum that can withstand future shocks while providing immediate relief through accessible learning opportunities for displaced children and youth.</w:t>
      </w:r>
    </w:p>
    <w:bookmarkEnd w:id="20"/>
    <w:bookmarkStart w:id="24" w:name="Xb978bad11097476ffc5ccc19b3fa51a787bc867"/>
    <w:p>
      <w:pPr>
        <w:pStyle w:val="Heading2"/>
      </w:pPr>
      <w:r>
        <w:t xml:space="preserve">2. Contextual Analysis: Challenges in Sudan Khartoum</w:t>
      </w:r>
    </w:p>
    <w:p>
      <w:pPr>
        <w:pStyle w:val="FirstParagraph"/>
      </w:pPr>
      <w:r>
        <w:t xml:space="preserve">To effectively define the role of an Education Administrator, one must first understand the unique challenges present in Sudan Khartoum. The situation is characterized by three main pillars of crisis:</w:t>
      </w:r>
    </w:p>
    <w:bookmarkStart w:id="21" w:name="infrastructure-damage-and-displacement"/>
    <w:p>
      <w:pPr>
        <w:pStyle w:val="Heading3"/>
      </w:pPr>
      <w:r>
        <w:t xml:space="preserve">2.1 Infrastructure Damage and Displacement</w:t>
      </w:r>
    </w:p>
    <w:p>
      <w:pPr>
        <w:pStyle w:val="FirstParagraph"/>
      </w:pPr>
      <w:r>
        <w:t xml:space="preserve">Much of the physical infrastructure in Sudan Khartoum has been compromised. Many school buildings require urgent renovation or have been repurposed as shelters for internally displaced persons (IDPs). The Education Administrator must oversee the dual-use facilities, ensuring that educational activities can resume even in temporary setups such as tents or community centers. This requires strict adherence to safety protocols and space management strategies.</w:t>
      </w:r>
    </w:p>
    <w:bookmarkEnd w:id="21"/>
    <w:bookmarkStart w:id="22" w:name="teacher-retention-and-recruitment"/>
    <w:p>
      <w:pPr>
        <w:pStyle w:val="Heading3"/>
      </w:pPr>
      <w:r>
        <w:t xml:space="preserve">2.2 Teacher Retention and Recruitment</w:t>
      </w:r>
    </w:p>
    <w:p>
      <w:pPr>
        <w:pStyle w:val="FirstParagraph"/>
      </w:pPr>
      <w:r>
        <w:t xml:space="preserve">A significant portion of the teaching workforce has fled Sudan Khartoum due to safety concerns. The remaining staff are often overworked, underpaid, or traumatized. The Education Administrator is tasked with developing incentive programs to retain existing teachers and recruiting volunteers from within the diaspora or neighboring regions. Furthermore, psychological support mechanisms must be integrated into teacher welfare packages.</w:t>
      </w:r>
    </w:p>
    <w:bookmarkEnd w:id="22"/>
    <w:bookmarkStart w:id="23" w:name="curriculum-adaptation"/>
    <w:p>
      <w:pPr>
        <w:pStyle w:val="Heading3"/>
      </w:pPr>
      <w:r>
        <w:t xml:space="preserve">2.3 Curriculum Adaptation</w:t>
      </w:r>
    </w:p>
    <w:p>
      <w:pPr>
        <w:pStyle w:val="FirstParagraph"/>
      </w:pPr>
      <w:r>
        <w:t xml:space="preserve">The standard national curriculum may need to be adapted to account for learning gaps caused by prolonged interruptions in schooling. The Education Administrator must collaborate with pedagogical experts to create accelerated learning modules that allow students to catch up on missed material without overwhelming them.</w:t>
      </w:r>
    </w:p>
    <w:bookmarkEnd w:id="23"/>
    <w:bookmarkEnd w:id="24"/>
    <w:bookmarkStart w:id="25" w:name="X2e24b0495f5a9c11490945175ab2a33687639c6"/>
    <w:p>
      <w:pPr>
        <w:pStyle w:val="Heading2"/>
      </w:pPr>
      <w:r>
        <w:t xml:space="preserve">3. Role Definition: The Education Administrator</w:t>
      </w:r>
    </w:p>
    <w:p>
      <w:pPr>
        <w:pStyle w:val="FirstParagraph"/>
      </w:pPr>
      <w:r>
        <w:t xml:space="preserve">The core of this project is the appointment of a highly specialized Education Administrator. This individual will serve as the bridge between humanitarian aid and educational delivery. Their responsibilities are divided into four key areas:</w:t>
      </w:r>
    </w:p>
    <w:p>
      <w:pPr>
        <w:numPr>
          <w:ilvl w:val="0"/>
          <w:numId w:val="1001"/>
        </w:numPr>
        <w:pStyle w:val="Compact"/>
      </w:pPr>
      <w:r>
        <w:rPr>
          <w:bCs/>
          <w:b/>
        </w:rPr>
        <w:t xml:space="preserve">Crisis Coordination:</w:t>
      </w:r>
      <w:r>
        <w:t xml:space="preserve"> The administrator must maintain constant communication with NGOs, UN agencies (such as UNICEF and UNESCO), and local authorities in Sudan Khartoum. They will ensure that aid reaches schools efficiently and that safety guidelines are strictly followed.</w:t>
      </w:r>
    </w:p>
    <w:p>
      <w:pPr>
        <w:numPr>
          <w:ilvl w:val="0"/>
          <w:numId w:val="1001"/>
        </w:numPr>
        <w:pStyle w:val="Compact"/>
      </w:pPr>
      <w:r>
        <w:rPr>
          <w:bCs/>
          <w:b/>
        </w:rPr>
        <w:t xml:space="preserve">Resource Management:</w:t>
      </w:r>
      <w:r>
        <w:t xml:space="preserve"> In a resource-scarce environment, the Administrator must optimize limited funds. This includes procurement of textbooks, digital devices for distance learning where internet permits, and basic sanitation supplies.</w:t>
      </w:r>
    </w:p>
    <w:p>
      <w:pPr>
        <w:numPr>
          <w:ilvl w:val="0"/>
          <w:numId w:val="1001"/>
        </w:numPr>
        <w:pStyle w:val="Compact"/>
      </w:pPr>
      <w:r>
        <w:rPr>
          <w:bCs/>
          <w:b/>
        </w:rPr>
        <w:t xml:space="preserve">Data Collection and Monitoring:</w:t>
      </w:r>
      <w:r>
        <w:t xml:space="preserve"> Accurate data is vital. The Administrator will oversee the registration of student numbers, dropout rates, and teacher attendance. This data will inform future funding requests and policy adjustments.</w:t>
      </w:r>
    </w:p>
    <w:p>
      <w:pPr>
        <w:numPr>
          <w:ilvl w:val="0"/>
          <w:numId w:val="1001"/>
        </w:numPr>
        <w:pStyle w:val="Compact"/>
      </w:pPr>
      <w:r>
        <w:rPr>
          <w:bCs/>
          <w:b/>
        </w:rPr>
        <w:t xml:space="preserve">Community Engagement:</w:t>
      </w:r>
      <w:r>
        <w:t xml:space="preserve"> Trust is a scarce commodity in crisis zones. The Education Administrator must engage with parents and local leaders to ensure community buy-in for school reopenings. They will organize town hall meetings to address fears regarding school safety and academic quality.</w:t>
      </w:r>
    </w:p>
    <w:bookmarkEnd w:id="25"/>
    <w:bookmarkStart w:id="26" w:name="strategic-implementation-plan"/>
    <w:p>
      <w:pPr>
        <w:pStyle w:val="Heading2"/>
      </w:pPr>
      <w:r>
        <w:t xml:space="preserve">4. Strategic Implementation Plan</w:t>
      </w:r>
    </w:p>
    <w:p>
      <w:pPr>
        <w:pStyle w:val="FirstParagraph"/>
      </w:pPr>
      <w:r>
        <w:t xml:space="preserve">The deployment of the Education Administrator in Sudan Khartoum will follow a phased approach to ensure stability and scalability.</w:t>
      </w:r>
    </w:p>
    <w:p>
      <w:pPr>
        <w:pStyle w:val="BodyText"/>
      </w:pPr>
      <w:r>
        <w:rPr>
          <w:bCs/>
          <w:b/>
        </w:rPr>
        <w:t xml:space="preserve">Phase</w:t>
      </w:r>
    </w:p>
    <w:p>
      <w:pPr>
        <w:pStyle w:val="BodyText"/>
      </w:pPr>
      <w:r>
        <w:rPr>
          <w:bCs/>
          <w:b/>
        </w:rPr>
        <w:t xml:space="preserve">Action Item</w:t>
      </w:r>
    </w:p>
    <w:p>
      <w:pPr>
        <w:pStyle w:val="BodyText"/>
      </w:pPr>
      <w:r>
        <w:rPr>
          <w:bCs/>
          <w:b/>
        </w:rPr>
        <w:t xml:space="preserve">Description</w:t>
      </w:r>
    </w:p>
    <w:p>
      <w:pPr>
        <w:pStyle w:val="BodyText"/>
      </w:pPr>
      <w:r>
        <w:t xml:space="preserve"> Phase 1: Assessment</w:t>
      </w:r>
      <w:r>
        <w:br/>
      </w:r>
      <w:r>
        <w:t xml:space="preserve"> - Conduct a rapid needs assessment of all schools in Sudan Khartoum.</w:t>
      </w:r>
      <w:r>
        <w:br/>
      </w:r>
      <w:r>
        <w:t xml:space="preserve">- Identify safe zones for temporary classrooms.</w:t>
      </w:r>
    </w:p>
    <w:p>
      <w:pPr>
        <w:pStyle w:val="BodyText"/>
      </w:pPr>
      <w:r>
        <w:t xml:space="preserve">- Hire the Education Administrator with specific crisis management experience.</w:t>
      </w:r>
      <w:r>
        <w:br/>
      </w:r>
    </w:p>
    <w:p>
      <w:pPr>
        <w:pStyle w:val="BodyText"/>
      </w:pPr>
      <w:r>
        <w:t xml:space="preserve"> Phase 3: Interim Learning Solutions</w:t>
      </w:r>
      <w:r>
        <w:br/>
      </w:r>
      <w:r>
        <w:t xml:space="preserve"> - Launch mobile education units and tent-based schools.</w:t>
      </w:r>
      <w:r>
        <w:br/>
      </w:r>
      <w:r>
        <w:t xml:space="preserve">- Distribute digital learning kits where feasible.</w:t>
      </w:r>
    </w:p>
    <w:p>
      <w:pPr>
        <w:pStyle w:val="BodyText"/>
      </w:pPr>
      <w:r>
        <w:t xml:space="preserve"> Phase 4: Stabilization and Rebuilding</w:t>
      </w:r>
      <w:r>
        <w:br/>
      </w:r>
      <w:r>
        <w:t xml:space="preserve">- Begin structural repairs of damaged schools.</w:t>
      </w:r>
      <w:r>
        <w:br/>
      </w:r>
    </w:p>
    <w:bookmarkEnd w:id="26"/>
    <w:bookmarkStart w:id="27" w:name="risk-management"/>
    <w:p>
      <w:pPr>
        <w:pStyle w:val="Heading2"/>
      </w:pPr>
      <w:r>
        <w:t xml:space="preserve">5. Risk Management</w:t>
      </w:r>
    </w:p>
    <w:p>
      <w:pPr>
        <w:pStyle w:val="FirstParagraph"/>
      </w:pPr>
      <w:r>
        <w:t xml:space="preserve">Risk mitigation is a central duty of the Education Administrator in Sudan Khartoum. The following risks have been identified:</w:t>
      </w:r>
    </w:p>
    <w:bookmarkEnd w:id="27"/>
    <w:bookmarkStart w:id="28" w:name="budget-overview"/>
    <w:p>
      <w:pPr>
        <w:pStyle w:val="Heading2"/>
      </w:pPr>
      <w:r>
        <w:t xml:space="preserve">6. Budget Overview</w:t>
      </w:r>
    </w:p>
    <w:p>
      <w:pPr>
        <w:pStyle w:val="FirstParagraph"/>
      </w:pPr>
      <w:r>
        <w:t xml:space="preserve">The budget for this project is allocated primarily towards personnel, logistics, and educational materials. A significant portion of the funds will go toward the salary and safety allowances for the Education Administrator and their team. Other critical expenditures include:</w:t>
      </w:r>
    </w:p>
    <w:bookmarkEnd w:id="28"/>
    <w:bookmarkStart w:id="29" w:name="monitoring-and-evaluation"/>
    <w:p>
      <w:pPr>
        <w:pStyle w:val="Heading2"/>
      </w:pPr>
      <w:r>
        <w:t xml:space="preserve">7. Monitoring and Evaluation</w:t>
      </w:r>
    </w:p>
    <w:p>
      <w:pPr>
        <w:pStyle w:val="FirstParagraph"/>
      </w:pPr>
      <w:r>
        <w:t xml:space="preserve">The success of the Education Administrator's work in Sudan Khartoum will be measured by Key Performance Indicators (KPIs). These include:</w:t>
      </w:r>
    </w:p>
    <w:p>
      <w:pPr>
        <w:pStyle w:val="BodyText"/>
      </w:pPr>
      <w:r>
        <w:t xml:space="preserve">  1. </w:t>
      </w:r>
      <w:r>
        <w:rPr>
          <w:bCs/>
          <w:b/>
        </w:rPr>
        <w:t xml:space="preserve">Enrollment Rate:</w:t>
      </w:r>
      <w:r>
        <w:t xml:space="preserve"> - Target of 80% recovery in student enrollment within six months.</w:t>
      </w:r>
    </w:p>
    <w:p>
      <w:pPr>
        <w:pStyle w:val="BodyText"/>
      </w:pPr>
      <w:r>
        <w:t xml:space="preserve">&gt;  2. </w:t>
      </w:r>
      <w:r>
        <w:rPr>
          <w:bCs/>
          <w:b/>
        </w:rPr>
        <w:t xml:space="preserve">Teacher Attendance:</w:t>
      </w:r>
      <w:r>
        <w:t xml:space="preserve">- Maintaining an average teacher attendance rate of above 90%.</w:t>
      </w:r>
    </w:p>
    <w:p>
      <w:pPr>
        <w:pStyle w:val="BodyText"/>
      </w:pPr>
      <w:r>
        <w:t xml:space="preserve">&lt;/ol&gt;</w:t>
      </w:r>
    </w:p>
    <w:p>
      <w:pPr>
        <w:pStyle w:val="BodyText"/>
      </w:pPr>
      <w:r>
        <w:t xml:space="preserve">Data will be collected weekly and reported monthly to the central project oversight committee. Adjustments to strategy will be made based on this real-time feedback loop.</w:t>
      </w:r>
    </w:p>
    <w:bookmarkEnd w:id="29"/>
    <w:bookmarkStart w:id="30" w:name="conclusion"/>
    <w:p>
      <w:pPr>
        <w:pStyle w:val="Heading2"/>
      </w:pPr>
      <w:r>
        <w:t xml:space="preserve">8. Conclusion</w:t>
      </w:r>
    </w:p>
    <w:p>
      <w:pPr>
        <w:pStyle w:val="FirstParagraph"/>
      </w:pPr>
      <w:r>
        <w:t xml:space="preserve">The appointment of a dedicated Education Administrator is not merely an administrative necessity but a humanitarian imperative for Sudan Khartoum. By focusing on resilience, safety, and adaptability, the proposed strategy aims to restore the dignity of education for thousands of children in one of Africa's most challenging environments. This Project Report underscores that with proper leadership and resource allocation, it is possible to rebuild educational foundations even amidst crisis.</w:t>
      </w:r>
    </w:p>
    <w:p>
      <w:pPr>
        <w:pStyle w:val="BodyText"/>
      </w:pPr>
      <w:r>
        <w:t xml:space="preserve">Immediate action is required to recruit an Administrator who understands both the pedagogical requirements and the complex socio-political landscape of Sudan Khartoum. The window of opportunity for effective intervention is open but narrowing; therefore, swift execution of this plan is strongly recommended.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for Sudan Khartoum</dc:title>
  <dc:creator/>
  <dc:language>en</dc:language>
  <cp:keywords/>
  <dcterms:created xsi:type="dcterms:W3CDTF">2026-07-29T13:20:21Z</dcterms:created>
  <dcterms:modified xsi:type="dcterms:W3CDTF">2026-07-29T13:20:21Z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