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Switzerland</w:t>
      </w:r>
      <w:r>
        <w:t xml:space="preserve"> </w:t>
      </w:r>
      <w:r>
        <w:t xml:space="preserve">Zurich</w:t>
      </w:r>
    </w:p>
    <w:bookmarkStart w:id="29" w:name="X5fe437b5bb69b8bd8989bf582306e9ebefed74b"/>
    <w:p>
      <w:pPr>
        <w:pStyle w:val="Heading1"/>
      </w:pPr>
      <w:r>
        <w:rPr>
          <w:bCs/>
          <w:b/>
        </w:rPr>
        <w:t xml:space="preserve">Project Report</w:t>
      </w:r>
      <w:r>
        <w:t xml:space="preserve">: Strategic Integration of the Education Administrator in Switzerland Zurich</w:t>
      </w:r>
    </w:p>
    <w:p>
      <w:pPr>
        <w:pStyle w:val="FirstParagraph"/>
      </w:pPr>
      <w:r>
        <w:rPr>
          <w:iCs/>
          <w:i/>
        </w:rPr>
        <w:t xml:space="preserve">Date: October 26, 2023 | Location Context: Switzerland Zurich | Document Type: Strategic Project Report</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and operational scope of an Education Administrator role within the specific context of Switzerland Zurich. As one of the most dynamic economic and cultural hubs in Central Europe, Zurich presents a unique educational landscape characterized by high academic standards, linguistic diversity, and intense global competition for talent. The primary objective of this report is to delineate how a specialized Education Administrator can bridge administrative inefficiencies while fostering an environment conducive to learning excellence in both public and private sectors within this Swiss canton.</w:t>
      </w:r>
    </w:p>
    <w:bookmarkEnd w:id="20"/>
    <w:bookmarkStart w:id="21" w:name="introduction-and-contextual-analysis"/>
    <w:p>
      <w:pPr>
        <w:pStyle w:val="Heading2"/>
      </w:pPr>
      <w:r>
        <w:t xml:space="preserve">2. Introduction and Contextual Analysis</w:t>
      </w:r>
    </w:p>
    <w:p>
      <w:pPr>
        <w:pStyle w:val="FirstParagraph"/>
      </w:pPr>
      <w:r>
        <w:t xml:space="preserve">The educational sector in Switzerland Zurich is distinct from other regions due to its high degree of decentralization and rigorous quality assurance mechanisms. The city hosts a dense concentration of international schools, bilingual institutions, and prestigious universities, such as the ETH Zurich and the University of Zurich. Consequently, the administrative burden on educational leaders is significantly higher than in less populated or less diverse regions.</w:t>
      </w:r>
    </w:p>
    <w:p>
      <w:pPr>
        <w:pStyle w:val="BodyText"/>
      </w:pPr>
      <w:r>
        <w:t xml:space="preserve">The role of an Education Administrator in this environment cannot be viewed merely as bureaucratic support. Instead, it must be conceptualized as a strategic leadership position that manages complex stakeholder relationships involving local cantonal authorities, international parent communities, and federal educational standards. This Project Report outlines the necessity for a specialized professional who understands the nuances of Swiss education law (EDK regulations) while possessing the intercultural competence required to navigate Zurich’s multicultural student body.</w:t>
      </w:r>
    </w:p>
    <w:bookmarkEnd w:id="21"/>
    <w:bookmarkStart w:id="22" w:name="X2f25236377dc1a590b4a8f93b01b09cf80a22a2"/>
    <w:p>
      <w:pPr>
        <w:pStyle w:val="Heading2"/>
      </w:pPr>
      <w:r>
        <w:t xml:space="preserve">3. Core Responsibilities of an Education Administrator in Switzerland Zurich</w:t>
      </w:r>
    </w:p>
    <w:p>
      <w:pPr>
        <w:pStyle w:val="FirstParagraph"/>
      </w:pPr>
      <w:r>
        <w:t xml:space="preserve">To ensure operational success, the Education Administrator must fulfill several critical functions tailored to local requirements:</w:t>
      </w:r>
    </w:p>
    <w:p>
      <w:pPr>
        <w:numPr>
          <w:ilvl w:val="0"/>
          <w:numId w:val="1001"/>
        </w:numPr>
        <w:pStyle w:val="Compact"/>
      </w:pPr>
      <w:r>
        <w:rPr>
          <w:bCs/>
          <w:b/>
        </w:rPr>
        <w:t xml:space="preserve">Linguistic and Cultural Mediation:</w:t>
      </w:r>
      <w:r>
        <w:t xml:space="preserve"> </w:t>
      </w:r>
      <w:r>
        <w:t xml:space="preserve">Zurich is a trilingual environment (German, French, and English are commonly used in professional settings). The Education Administrator acts as the primary liaison between non-German speaking international stakeholders and local administrative bodies. This requires not only linguistic fluency but also deep cultural intelligence to interpret nuances in communication that may differ between Swiss German traditions and international expectations.</w:t>
      </w:r>
    </w:p>
    <w:p>
      <w:pPr>
        <w:numPr>
          <w:ilvl w:val="0"/>
          <w:numId w:val="1001"/>
        </w:numPr>
        <w:pStyle w:val="Compact"/>
      </w:pPr>
      <w:r>
        <w:rPr>
          <w:bCs/>
          <w:b/>
        </w:rPr>
        <w:t xml:space="preserve">Regulatory Compliance and Canton-Specific Adaptation:</w:t>
      </w:r>
      <w:r>
        <w:t xml:space="preserve"> </w:t>
      </w:r>
      <w:r>
        <w:t xml:space="preserve">While Switzerland has a unified federal framework for education, the cantons hold sovereignty over educational policy. The administrator must ensure strict adherence to Zurich-specific mandates regarding student enrollment, data privacy (aligned with Swiss Federal Act on Data Protection), and curriculum standards set by the Zurich Department of Education, Culture and Sport (DKE).</w:t>
      </w:r>
    </w:p>
    <w:p>
      <w:pPr>
        <w:numPr>
          <w:ilvl w:val="0"/>
          <w:numId w:val="1001"/>
        </w:numPr>
        <w:pStyle w:val="Compact"/>
      </w:pPr>
      <w:r>
        <w:rPr>
          <w:bCs/>
          <w:b/>
        </w:rPr>
        <w:t xml:space="preserve">Fiscal Management in a High-Cost Environment:</w:t>
      </w:r>
      <w:r>
        <w:t xml:space="preserve"> </w:t>
      </w:r>
      <w:r>
        <w:t xml:space="preserve">Operating in Switzerland Zurich involves managing budgets amidst one of the highest costs of living and labor markets globally. The administrator is responsible for optimizing resource allocation, managing tuition fee structures for international programs, and ensuring financial transparency that meets Swiss auditing standards.</w:t>
      </w:r>
    </w:p>
    <w:p>
      <w:pPr>
        <w:numPr>
          <w:ilvl w:val="0"/>
          <w:numId w:val="1001"/>
        </w:numPr>
        <w:pStyle w:val="Compact"/>
      </w:pPr>
      <w:r>
        <w:rPr>
          <w:bCs/>
          <w:b/>
        </w:rPr>
        <w:t xml:space="preserve">Digital Transformation Leadership:</w:t>
      </w:r>
      <w:r>
        <w:t xml:space="preserve"> </w:t>
      </w:r>
      <w:r>
        <w:t xml:space="preserve">Modern education administration requires robust digital infrastructure. The role involves overseeing the implementation of Learning Management Systems (LMS) that are secure, GDPR-compliant, and accessible to a digitally native student population in Zurich.</w:t>
      </w:r>
    </w:p>
    <w:bookmarkEnd w:id="22"/>
    <w:bookmarkStart w:id="25" w:name="challenges-and-strategic-solutions"/>
    <w:p>
      <w:pPr>
        <w:pStyle w:val="Heading2"/>
      </w:pPr>
      <w:r>
        <w:t xml:space="preserve">4. Challenges and Strategic Solutions</w:t>
      </w:r>
    </w:p>
    <w:p>
      <w:pPr>
        <w:pStyle w:val="FirstParagraph"/>
      </w:pPr>
      <w:r>
        <w:t xml:space="preserve">The Project Report identifies several critical challenges inherent to operating in this specific geographic location:</w:t>
      </w:r>
    </w:p>
    <w:bookmarkStart w:id="23" w:name="housing-and-recruitment-logistics"/>
    <w:p>
      <w:pPr>
        <w:pStyle w:val="Heading3"/>
      </w:pPr>
      <w:r>
        <w:rPr>
          <w:bCs/>
          <w:b/>
        </w:rPr>
        <w:t xml:space="preserve">Housing and Recruitment Logistics</w:t>
      </w:r>
    </w:p>
    <w:p>
      <w:pPr>
        <w:pStyle w:val="FirstParagraph"/>
      </w:pPr>
      <w:r>
        <w:t xml:space="preserve">Zurich faces a severe housing shortage, which complicates the recruitment of international teaching staff. The Education Administrator must integrate HR functions with relocation support services. This involves partnering with real estate agencies and providing comprehensive onboarding packages that assist expatriate educators in securing accommodation, thereby reducing turnover rates.</w:t>
      </w:r>
    </w:p>
    <w:bookmarkEnd w:id="23"/>
    <w:bookmarkStart w:id="24" w:name="bureaucratic-complexity"/>
    <w:p>
      <w:pPr>
        <w:pStyle w:val="Heading3"/>
      </w:pPr>
      <w:r>
        <w:rPr>
          <w:bCs/>
          <w:b/>
        </w:rPr>
        <w:t xml:space="preserve">Bureaucratic Complexity</w:t>
      </w:r>
    </w:p>
    <w:p>
      <w:pPr>
        <w:pStyle w:val="FirstParagraph"/>
      </w:pPr>
      <w:r>
        <w:t xml:space="preserve">The Swiss administrative system is known for its precision and thoroughness but can also be perceived as slow or rigid by international stakeholders. The Education Administrator must act as a navigator through this bureaucracy, ensuring that visa applications (if applicable for non-EU/EFTA nationals), recognition of foreign qualifications, and insurance enrollments are processed efficiently to minimize disruptions to the academic calendar.</w:t>
      </w:r>
    </w:p>
    <w:bookmarkEnd w:id="24"/>
    <w:bookmarkEnd w:id="25"/>
    <w:bookmarkStart w:id="26" w:name="impact-assessment-and-expected-outcomes"/>
    <w:p>
      <w:pPr>
        <w:pStyle w:val="Heading2"/>
      </w:pPr>
      <w:r>
        <w:t xml:space="preserve">5. Impact Assessment and Expected Outcomes</w:t>
      </w:r>
    </w:p>
    <w:p>
      <w:pPr>
        <w:pStyle w:val="FirstParagraph"/>
      </w:pPr>
      <w:r>
        <w:t xml:space="preserve">The successful integration of a dedicated Education Administrator yields measurable benefits for the institution:</w:t>
      </w:r>
    </w:p>
    <w:p>
      <w:pPr>
        <w:numPr>
          <w:ilvl w:val="0"/>
          <w:numId w:val="1002"/>
        </w:numPr>
        <w:pStyle w:val="Compact"/>
      </w:pPr>
      <w:r>
        <w:rPr>
          <w:bCs/>
          <w:b/>
        </w:rPr>
        <w:t xml:space="preserve">Enhanced Operational Efficiency:</w:t>
      </w:r>
      <w:r>
        <w:t xml:space="preserve"> </w:t>
      </w:r>
      <w:r>
        <w:t xml:space="preserve">By streamlining administrative workflows, institutions can reduce response times to parent inquiries by up to 40%, improving satisfaction scores.</w:t>
      </w:r>
    </w:p>
    <w:p>
      <w:pPr>
        <w:numPr>
          <w:ilvl w:val="0"/>
          <w:numId w:val="1002"/>
        </w:numPr>
        <w:pStyle w:val="Compact"/>
      </w:pPr>
      <w:r>
        <w:rPr>
          <w:bCs/>
          <w:b/>
        </w:rPr>
        <w:t xml:space="preserve">Improved Stakeholder Satisfaction:</w:t>
      </w:r>
      <w:r>
        <w:t xml:space="preserve"> </w:t>
      </w:r>
      <w:r>
        <w:t xml:space="preserve">A localized expert ensures that the specific cultural and linguistic needs of Zurich’s diverse population are met, fostering a sense of community and belonging among international families.</w:t>
      </w:r>
    </w:p>
    <w:p>
      <w:pPr>
        <w:numPr>
          <w:ilvl w:val="0"/>
          <w:numId w:val="1002"/>
        </w:numPr>
        <w:pStyle w:val="Compact"/>
      </w:pPr>
      <w:r>
        <w:rPr>
          <w:bCs/>
          <w:b/>
        </w:rPr>
        <w:t xml:space="preserve">Risk Mitigation:</w:t>
      </w:r>
      <w:r>
        <w:t xml:space="preserve"> </w:t>
      </w:r>
      <w:r>
        <w:t xml:space="preserve">Expert navigation of cantonal laws significantly reduces the risk of legal disputes or non-compliance penalties associated with cross-border educational operations.</w:t>
      </w:r>
    </w:p>
    <w:bookmarkEnd w:id="26"/>
    <w:bookmarkStart w:id="27" w:name="conclusion"/>
    <w:p>
      <w:pPr>
        <w:pStyle w:val="Heading2"/>
      </w:pPr>
      <w:r>
        <w:t xml:space="preserve">6. Conclusion</w:t>
      </w:r>
    </w:p>
    <w:p>
      <w:pPr>
        <w:pStyle w:val="FirstParagraph"/>
      </w:pPr>
      <w:r>
        <w:t xml:space="preserve">In conclusion, this Project Report affirms that the role of an Education Administrator is not merely supportive but foundational to the success of educational institutions in Switzerland Zurich. The complexity of the local market, driven by high international demand and strict regulatory frameworks, necessitates a professional who possesses a unique blend of administrative expertise, legal knowledge, and cultural sensitivity. By investing in this specialized role, educational entities can ensure stability, compliance, and excellence.</w:t>
      </w:r>
    </w:p>
    <w:p>
      <w:pPr>
        <w:pStyle w:val="BodyText"/>
      </w:pPr>
      <w:r>
        <w:t xml:space="preserve">The strategic alignment of administration with the academic mission is particularly vital in Zurich. As the city continues to grow as a global center for finance and innovation, its educational sector must reflect these high standards. Therefore, it is recommended that all stakeholders prioritize the recruitment or enhancement of Education Administrator capabilities within their organizational structures immediately.</w:t>
      </w:r>
    </w:p>
    <w:bookmarkEnd w:id="27"/>
    <w:bookmarkStart w:id="28" w:name="recommendations-for-next-steps"/>
    <w:p>
      <w:pPr>
        <w:pStyle w:val="Heading2"/>
      </w:pPr>
      <w:r>
        <w:t xml:space="preserve">7. Recommendations for Next Steps</w:t>
      </w:r>
    </w:p>
    <w:p>
      <w:pPr>
        <w:pStyle w:val="FirstParagraph"/>
      </w:pPr>
      <w:r>
        <w:t xml:space="preserve">To move forward with the implementation strategies discussed in this Project Report, the following actions are advised:</w:t>
      </w:r>
    </w:p>
    <w:p>
      <w:pPr>
        <w:numPr>
          <w:ilvl w:val="0"/>
          <w:numId w:val="1003"/>
        </w:numPr>
        <w:pStyle w:val="Compact"/>
      </w:pPr>
      <w:r>
        <w:rPr>
          <w:bCs/>
          <w:b/>
        </w:rPr>
        <w:t xml:space="preserve">Audit Current Administrative Processes:</w:t>
      </w:r>
      <w:r>
        <w:t xml:space="preserve"> </w:t>
      </w:r>
      <w:r>
        <w:t xml:space="preserve">Conduct a thorough review of existing administrative workflows to identify bottlenecks specific to Zurich’s regulatory environment.</w:t>
      </w:r>
    </w:p>
    <w:p>
      <w:pPr>
        <w:numPr>
          <w:ilvl w:val="0"/>
          <w:numId w:val="1003"/>
        </w:numPr>
        <w:pStyle w:val="Compact"/>
      </w:pPr>
      <w:r>
        <w:rPr>
          <w:bCs/>
          <w:b/>
        </w:rPr>
        <w:t xml:space="preserve">Redefine Job Descriptions:</w:t>
      </w:r>
      <w:r>
        <w:t xml:space="preserve"> </w:t>
      </w:r>
      <w:r>
        <w:t xml:space="preserve">Update role descriptions for administrative staff to explicitly include responsibilities related to cantonal compliance and intercultural communication.</w:t>
      </w:r>
    </w:p>
    <w:p>
      <w:pPr>
        <w:numPr>
          <w:ilvl w:val="0"/>
          <w:numId w:val="1003"/>
        </w:numPr>
        <w:pStyle w:val="Compact"/>
      </w:pPr>
      <w:r>
        <w:rPr>
          <w:bCs/>
          <w:b/>
        </w:rPr>
        <w:t xml:space="preserve">Pilot Program Implementation:</w:t>
      </w:r>
      <w:r>
        <w:t xml:space="preserve"> </w:t>
      </w:r>
      <w:r>
        <w:t xml:space="preserve">Launch a pilot program in the upcoming semester focusing on enhanced administrative support for international families, measuring success through enrollment retention rates and parent feedback surveys.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Role in Switzerland Zurich</dc:title>
  <dc:creator/>
  <dc:language>en</dc:language>
  <cp:keywords/>
  <dcterms:created xsi:type="dcterms:W3CDTF">2026-07-29T20:26:52Z</dcterms:created>
  <dcterms:modified xsi:type="dcterms:W3CDTF">2026-07-29T20:26:52Z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