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Strategies</w:t>
      </w:r>
      <w:r>
        <w:t xml:space="preserve"> </w:t>
      </w:r>
      <w:r>
        <w:t xml:space="preserve">in</w:t>
      </w:r>
      <w:r>
        <w:t xml:space="preserve"> </w:t>
      </w:r>
      <w:r>
        <w:t xml:space="preserve">Miami,</w:t>
      </w:r>
      <w:r>
        <w:t xml:space="preserve"> </w:t>
      </w:r>
      <w:r>
        <w:t xml:space="preserve">United</w:t>
      </w:r>
      <w:r>
        <w:t xml:space="preserve"> </w:t>
      </w:r>
      <w:r>
        <w:t xml:space="preserve">States</w:t>
      </w:r>
    </w:p>
    <w:bookmarkStart w:id="31" w:name="X2e048a22c486c0d709cc5d46056fa64cac99808"/>
    <w:p>
      <w:pPr>
        <w:pStyle w:val="Heading1"/>
      </w:pPr>
      <w:r>
        <w:t xml:space="preserve">Comprehensive Project Report on the Role of an Education Administrator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Stakeholders</w:t>
      </w:r>
      <w:r>
        <w:br/>
      </w:r>
      <w:r>
        <w:t xml:space="preserve"> </w:t>
      </w:r>
    </w:p>
    <w:bookmarkStart w:id="20" w:name="executive-summary"/>
    <w:p>
      <w:pPr>
        <w:pStyle w:val="Heading2"/>
      </w:pPr>
      <w:r>
        <w:t xml:space="preserve">1. Executive Summary</w:t>
      </w:r>
    </w:p>
    <w:p>
      <w:pPr>
        <w:pStyle w:val="FirstParagraph"/>
      </w:pPr>
      <w:r>
        <w:t xml:space="preserve">This Project Report provides a detailed analysis of the critical role played by an Education Administrator within the vibrant and diverse educational landscape of United States Miami. As one of the most dynamic metropolitan areas in Florida, Miami presents unique challenges and opportunities for school leadership. This document outlines the strategic responsibilities, operational frameworks, and community engagement strategies necessary for an Education Administrator to succeed in this specific geographic region. The primary objective is to ensure that administrative practices align with local demographic shifts, cultural nuances, and state educational standards while fostering an environment conducive to academic excellence.</w:t>
      </w:r>
    </w:p>
    <w:bookmarkEnd w:id="20"/>
    <w:bookmarkStart w:id="21" w:name="contextual-overview-united-states-miami"/>
    <w:p>
      <w:pPr>
        <w:pStyle w:val="Heading2"/>
      </w:pPr>
      <w:r>
        <w:t xml:space="preserve">2. Contextual Overview: United States Miami</w:t>
      </w:r>
    </w:p>
    <w:p>
      <w:pPr>
        <w:pStyle w:val="FirstParagraph"/>
      </w:pPr>
      <w:r>
        <w:t xml:space="preserve">Miami is not merely a city; it is a cultural hub characterized by its bilingual population, high immigration rates, and significant socioeconomic diversity. For any Education Administrator operating in this region, understanding the local context of United States Miami is paramount. The student body often reflects a blend of Hispanic and Latino heritage alongside African American influences, creating a rich tapestry that requires culturally responsive leadership.</w:t>
      </w:r>
    </w:p>
    <w:p>
      <w:pPr>
        <w:pStyle w:val="BodyText"/>
      </w:pPr>
      <w:r>
        <w:t xml:space="preserve">The economic landscape of Miami also plays a crucial role. With strong ties to international trade and tourism, schools in this area must prepare students not only for local employment but for global competitiveness. Furthermore, the city faces specific environmental challenges related to climate resilience, which an Education Administrator must integrate into facility management and emergency preparedness protocols.</w:t>
      </w:r>
    </w:p>
    <w:bookmarkEnd w:id="21"/>
    <w:bookmarkStart w:id="25" w:name="Xd52526d3e44f464363646e79f7be5feb8d73c72"/>
    <w:p>
      <w:pPr>
        <w:pStyle w:val="Heading2"/>
      </w:pPr>
      <w:r>
        <w:t xml:space="preserve">3. Core Responsibilities of the Education Administrator</w:t>
      </w:r>
    </w:p>
    <w:p>
      <w:pPr>
        <w:pStyle w:val="FirstParagraph"/>
      </w:pPr>
      <w:r>
        <w:t xml:space="preserve">The role of an Education Administrator extends far beyond daily operations. In United States Miami, this position demands a multifaceted approach to leadership.</w:t>
      </w:r>
    </w:p>
    <w:bookmarkStart w:id="22" w:name="strategic-academic-leadership"/>
    <w:p>
      <w:pPr>
        <w:pStyle w:val="Heading3"/>
      </w:pPr>
      <w:r>
        <w:t xml:space="preserve">3.1 Strategic Academic Leadership</w:t>
      </w:r>
    </w:p>
    <w:p>
      <w:pPr>
        <w:pStyle w:val="FirstParagraph"/>
      </w:pPr>
      <w:r>
        <w:t xml:space="preserve">An Education Administrator is tasked with setting the academic vision for institutions. This involves aligning curriculum standards with Florida’s state requirements while incorporating local relevance. For instance, administrators must ensure that language arts programs support English Language Learners (ELLs), a significant demographic in Miami schools. By implementing data-driven instruction models, the administrator can monitor student progress and adjust teaching strategies to close achievement gaps.</w:t>
      </w:r>
    </w:p>
    <w:bookmarkEnd w:id="22"/>
    <w:bookmarkStart w:id="23" w:name="financial-and-resource-management"/>
    <w:p>
      <w:pPr>
        <w:pStyle w:val="Heading3"/>
      </w:pPr>
      <w:r>
        <w:t xml:space="preserve">3.2 Financial and Resource Management</w:t>
      </w:r>
    </w:p>
    <w:p>
      <w:pPr>
        <w:pStyle w:val="FirstParagraph"/>
      </w:pPr>
      <w:r>
        <w:t xml:space="preserve">In the competitive economic environment of United States Miami, efficient resource allocation is vital. An Education Administrator must manage budgets that often rely on a mix of federal grants, state funding, and private donations from local businesses. The administrator must demonstrate fiscal accountability while ensuring that resources are directed toward high-impact areas such as technology integration and teacher professional development.</w:t>
      </w:r>
    </w:p>
    <w:bookmarkEnd w:id="23"/>
    <w:bookmarkStart w:id="24" w:name="human-capital-development"/>
    <w:p>
      <w:pPr>
        <w:pStyle w:val="Heading3"/>
      </w:pPr>
      <w:r>
        <w:t xml:space="preserve">3.3 Human Capital Development</w:t>
      </w:r>
    </w:p>
    <w:p>
      <w:pPr>
        <w:pStyle w:val="FirstParagraph"/>
      </w:pPr>
      <w:r>
        <w:t xml:space="preserve">The retention of high-quality educators is a persistent challenge in Miami’s public school system. An Education Administrator plays a pivotal role in recruiting, mentoring, and retaining talented staff. This includes creating supportive work environments that address burnout and provide clear pathways for career advancement. In United States Miami, where teacher turnover can be high due to cost-of-living pressures, competitive compensation packages and strong leadership support are essential.</w:t>
      </w:r>
    </w:p>
    <w:bookmarkEnd w:id="24"/>
    <w:bookmarkEnd w:id="25"/>
    <w:bookmarkStart w:id="26" w:name="X79b2687dc6505248788b31e2e52bc19bd491334"/>
    <w:p>
      <w:pPr>
        <w:pStyle w:val="Heading2"/>
      </w:pPr>
      <w:r>
        <w:t xml:space="preserve">4. Community Engagement and Stakeholder Relations</w:t>
      </w:r>
    </w:p>
    <w:p>
      <w:pPr>
        <w:pStyle w:val="FirstParagraph"/>
      </w:pPr>
      <w:r>
        <w:t xml:space="preserve">In United States Miami, the community is deeply intertwined with the school system. Parents, local businesses, and civic organizations expect transparency and active participation in educational governance. An Education Administrator must serve as the primary liaison between the school and these stakeholders.</w:t>
      </w:r>
    </w:p>
    <w:p>
      <w:pPr>
        <w:numPr>
          <w:ilvl w:val="0"/>
          <w:numId w:val="1001"/>
        </w:numPr>
        <w:pStyle w:val="Compact"/>
      </w:pPr>
      <w:r>
        <w:rPr>
          <w:bCs/>
          <w:b/>
        </w:rPr>
        <w:t xml:space="preserve">Parental Involvement:</w:t>
      </w:r>
      <w:r>
        <w:t xml:space="preserve"> </w:t>
      </w:r>
      <w:r>
        <w:t xml:space="preserve">Administrators must develop communication channels that are accessible to non-English speaking parents, ensuring equitable access to information regarding student performance and school policies.</w:t>
      </w:r>
    </w:p>
    <w:p>
      <w:pPr>
        <w:numPr>
          <w:ilvl w:val="0"/>
          <w:numId w:val="1001"/>
        </w:numPr>
        <w:pStyle w:val="Compact"/>
      </w:pPr>
      <w:r>
        <w:rPr>
          <w:bCs/>
          <w:b/>
        </w:rPr>
        <w:t xml:space="preserve">Corporate Partnerships:</w:t>
      </w:r>
    </w:p>
    <w:p>
      <w:pPr>
        <w:numPr>
          <w:ilvl w:val="0"/>
          <w:numId w:val="1000"/>
        </w:numPr>
        <w:pStyle w:val="Compact"/>
      </w:pPr>
      <w:r>
        <w:t xml:space="preserve">To bridge the gap between education and employment, the Education Administrator should foster partnerships with Miami’s growing tech and finance sectors. These collaborations can provide internships, mentorship programs, and funding for STEM initiatives.</w:t>
      </w:r>
    </w:p>
    <w:p>
      <w:pPr>
        <w:numPr>
          <w:ilvl w:val="0"/>
          <w:numId w:val="1001"/>
        </w:numPr>
        <w:pStyle w:val="Compact"/>
      </w:pPr>
      <w:r>
        <w:rPr>
          <w:bCs/>
          <w:b/>
        </w:rPr>
        <w:t xml:space="preserve">Civic Collaboration:</w:t>
      </w:r>
    </w:p>
    <w:bookmarkEnd w:id="26"/>
    <w:bookmarkStart w:id="27" w:name="addressing-specific-challenges-in-miami"/>
    <w:p>
      <w:pPr>
        <w:pStyle w:val="Heading2"/>
      </w:pPr>
      <w:r>
        <w:t xml:space="preserve">5. Addressing Specific Challenges in Miami</w:t>
      </w:r>
    </w:p>
    <w:p>
      <w:pPr>
        <w:pStyle w:val="FirstParagraph"/>
      </w:pPr>
      <w:r>
        <w:rPr>
          <w:bCs/>
          <w:b/>
        </w:rPr>
        <w:t xml:space="preserve">Cultural Competency:</w:t>
      </w:r>
    </w:p>
    <w:p>
      <w:pPr>
        <w:pStyle w:val="BodyText"/>
      </w:pPr>
      <w:r>
        <w:t xml:space="preserve">The Education Administrator must lead by example in promoting cultural inclusivity. This involves training staff to understand the diverse backgrounds of their students, including those from recent immigrant families. Misunderstandings related to cultural norms can hinder educational outcomes; therefore, ongoing professional development on diversity and inclusion is mandatory.</w:t>
      </w:r>
    </w:p>
    <w:p>
      <w:pPr>
        <w:pStyle w:val="BodyText"/>
      </w:pPr>
      <w:r>
        <w:rPr>
          <w:bCs/>
          <w:b/>
        </w:rPr>
        <w:t xml:space="preserve">Language Barriers:</w:t>
      </w:r>
    </w:p>
    <w:bookmarkEnd w:id="27"/>
    <w:bookmarkStart w:id="28" w:name="implementation-strategy"/>
    <w:p>
      <w:pPr>
        <w:pStyle w:val="Heading2"/>
      </w:pPr>
      <w:r>
        <w:t xml:space="preserve">6. Implementation Strategy</w:t>
      </w:r>
    </w:p>
    <w:p>
      <w:pPr>
        <w:pStyle w:val="FirstParagraph"/>
      </w:pPr>
      <w:r>
        <w:t xml:space="preserve">To effectively execute the role of an Education Administrator in United States Miami, a phased implementation strategy is recommended:</w:t>
      </w:r>
    </w:p>
    <w:p>
      <w:pPr>
        <w:numPr>
          <w:ilvl w:val="0"/>
          <w:numId w:val="1002"/>
        </w:numPr>
        <w:pStyle w:val="Compact"/>
      </w:pPr>
      <w:r>
        <w:rPr>
          <w:bCs/>
          <w:b/>
        </w:rPr>
        <w:t xml:space="preserve">Audit Phase:</w:t>
      </w:r>
    </w:p>
    <w:p>
      <w:pPr>
        <w:numPr>
          <w:ilvl w:val="0"/>
          <w:numId w:val="1002"/>
        </w:numPr>
        <w:pStyle w:val="Compact"/>
      </w:pPr>
      <w:r>
        <w:rPr>
          <w:bCs/>
          <w:b/>
        </w:rPr>
        <w:t xml:space="preserve">Development Phase:</w:t>
      </w:r>
    </w:p>
    <w:p>
      <w:pPr>
        <w:numPr>
          <w:ilvl w:val="0"/>
          <w:numId w:val="1002"/>
        </w:numPr>
        <w:pStyle w:val="Compact"/>
      </w:pPr>
      <w:r>
        <w:rPr>
          <w:bCs/>
          <w:b/>
        </w:rPr>
        <w:t xml:space="preserve">Action Phase:</w:t>
      </w:r>
    </w:p>
    <w:p>
      <w:pPr>
        <w:numPr>
          <w:ilvl w:val="0"/>
          <w:numId w:val="1002"/>
        </w:numPr>
        <w:pStyle w:val="Compact"/>
      </w:pPr>
      <w:r>
        <w:rPr>
          <w:bCs/>
          <w:b/>
        </w:rPr>
        <w:t xml:space="preserve">Evaluation Phase:</w:t>
      </w:r>
    </w:p>
    <w:bookmarkEnd w:id="28"/>
    <w:bookmarkStart w:id="29" w:name="conclusion"/>
    <w:p>
      <w:pPr>
        <w:pStyle w:val="Heading2"/>
      </w:pPr>
      <w:r>
        <w:t xml:space="preserve">7. Conclusion</w:t>
      </w:r>
    </w:p>
    <w:p>
      <w:pPr>
        <w:pStyle w:val="FirstParagraph"/>
      </w:pPr>
      <w:r>
        <w:t xml:space="preserve">The position of an Education Administrator in United States Miami is one of profound responsibility and influence. It requires a leader who is not only skilled in educational theory and administrative management but also deeply attuned to the social, cultural, and economic realities of the local community. By prioritizing strategic academic leadership, robust financial management, human capital development, and inclusive community engagement, an Education Administrator can drive significant improvements in educational quality. Ultimately, the success of this role hinges on the ability to navigate the complexities of United States Miami while keeping the student experience at the forefront of all decision-making processes.</w:t>
      </w:r>
    </w:p>
    <w:bookmarkEnd w:id="29"/>
    <w:bookmarkStart w:id="30" w:name="recommendations"/>
    <w:p>
      <w:pPr>
        <w:pStyle w:val="Heading2"/>
      </w:pPr>
      <w:r>
        <w:t xml:space="preserve">8. Recommendations</w:t>
      </w:r>
    </w:p>
    <w:p>
      <w:pPr>
        <w:pStyle w:val="FirstParagraph"/>
      </w:pPr>
      <w:r>
        <w:t xml:space="preserve">We recommend that future appointments for Education Administrator positions in Miami prioritize candidates with demonstrated experience in diverse, multicultural environments. Furthermore, ongoing training in crisis management and community relations should be institutionalized to support these leaders effectively.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Strategies in Miami, United States</dc:title>
  <dc:creator/>
  <dc:language>en</dc:language>
  <cp:keywords/>
  <dcterms:created xsi:type="dcterms:W3CDTF">2026-07-29T12:07:39Z</dcterms:created>
  <dcterms:modified xsi:type="dcterms:W3CDTF">2026-07-29T12:07:39Z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