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894b7bfe38a95b7b87fdd4b955fb7b4f1c93654"/>
    <w:p>
      <w:pPr>
        <w:pStyle w:val="Heading1"/>
      </w:pPr>
      <w:r>
        <w:t xml:space="preserve">Comprehensive Project Report: Electrical Engineering Implementation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Authorities</w:t>
      </w:r>
      <w:r>
        <w:br/>
      </w:r>
    </w:p>
    <w:p>
      <w:pPr>
        <w:pStyle w:val="BodyText"/>
      </w:pPr>
      <w:r>
        <w:t xml:space="preserve">From: Lead Electrical Engineer Team</w:t>
      </w:r>
      <w:r>
        <w:br/>
      </w:r>
    </w:p>
    <w:p>
      <w:pPr>
        <w:pStyle w:val="BodyText"/>
      </w:pPr>
      <w:r>
        <w:t xml:space="preserve">Subject: Infrastructure Modernization and Energy Efficiency Optimization</w:t>
      </w:r>
    </w:p>
    <w:bookmarkEnd w:id="20"/>
    <w:bookmarkStart w:id="21" w:name="executive-summary"/>
    <w:p>
      <w:pPr>
        <w:pStyle w:val="Heading2"/>
      </w:pPr>
      <w:r>
        <w:t xml:space="preserve">1. Executive Summary</w:t>
      </w:r>
    </w:p>
    <w:p>
      <w:pPr>
        <w:pStyle w:val="FirstParagraph"/>
      </w:pPr>
      <w:r>
        <w:t xml:space="preserve">This report outlines the strategic implementation of advanced electrical engineering solutions tailored specifically for the dynamic urban environment of Argentina Buenos Aires. As the capital city continues to expand its industrial and residential sectors, the demand for reliable, efficient, and sustainable energy infrastructure has reached critical levels The primary objective of this project is to upgrade existing grid capabilities integrate renewable energy sources while ensuring compliance with local regulations in Argentina Buenos Aires This document details the technical approaches challenges encountered potential solutions and anticipated outcomes ensuring that the electrical engineering framework supports economic growth and social development.</w:t>
      </w:r>
    </w:p>
    <w:bookmarkEnd w:id="21"/>
    <w:bookmarkStart w:id="23" w:name="project-background"/>
    <w:bookmarkStart w:id="22" w:name="project-background-and-context"/>
    <w:p>
      <w:pPr>
        <w:pStyle w:val="Heading2"/>
      </w:pPr>
      <w:r>
        <w:t xml:space="preserve">2. Project Background and Context</w:t>
      </w:r>
    </w:p>
    <w:p>
      <w:pPr>
        <w:pStyle w:val="FirstParagraph"/>
      </w:pPr>
      <w:r>
        <w:t xml:space="preserve">Buenos Aires Argentina represents a unique challenge for electrical engineers due to its historical infrastructure combined with rapid modernization efforts. The city’s grid dates back several decades many components of which were designed for lower load capacities than those required by today’s technological demands In addition the tropical-subtropical climate introduces specific thermal management issues that must be addressed within any electrical engineering proposal Furthermore geopolitical factors and energy policies in Argentina influence the availability of materials and technology making local adaptation crucial.</w:t>
      </w:r>
    </w:p>
    <w:p>
      <w:pPr>
        <w:pStyle w:val="BodyText"/>
      </w:pPr>
      <w:r>
        <w:t xml:space="preserve">The role of an Electrical Engineer in this context extends beyond simple maintenance or installation. It involves holistic system design regulatory navigation environmental impact assessment and community engagement. This project emphasizes the integration of smart grid technologies which allow for real-time monitoring reduced energy losses improved power quality enhanced reliability and greater consumer participation through distributed generation.</w:t>
      </w:r>
    </w:p>
    <w:bookmarkEnd w:id="22"/>
    <w:bookmarkEnd w:id="23"/>
    <w:bookmarkStart w:id="24" w:name="technical-objectives"/>
    <w:p>
      <w:pPr>
        <w:pStyle w:val="Heading2"/>
      </w:pPr>
      <w:r>
        <w:t xml:space="preserve">3. Technical Objectives</w:t>
      </w:r>
    </w:p>
    <w:p>
      <w:pPr>
        <w:pStyle w:val="FirstParagraph"/>
      </w:pPr>
      <w:r>
        <w:t xml:space="preserve">The core technical objectives of this electrical engineering initiative are multi-faceted:</w:t>
      </w:r>
    </w:p>
    <w:p>
      <w:pPr>
        <w:numPr>
          <w:ilvl w:val="0"/>
          <w:numId w:val="1001"/>
        </w:numPr>
        <w:pStyle w:val="Compact"/>
      </w:pPr>
      <w:r>
        <w:rPr>
          <w:bCs/>
          <w:b/>
        </w:rPr>
        <w:t xml:space="preserve">A Grid Modernization:</w:t>
      </w:r>
      <w:r>
        <w:t xml:space="preserve"> </w:t>
      </w:r>
      <w:r>
        <w:t xml:space="preserve">To replace aging transformers switchgear and transmission lines with high-efficiency digital alternatives capable of handling variable loads typical in urban areas like Buenos Aires Argentina.</w:t>
      </w:r>
    </w:p>
    <w:p>
      <w:pPr>
        <w:numPr>
          <w:ilvl w:val="0"/>
          <w:numId w:val="1001"/>
        </w:numPr>
        <w:pStyle w:val="Compact"/>
      </w:pPr>
      <w:r>
        <w:t xml:space="preserve">Renewable Energy Integration: To incorporate solar photovoltaic systems into both industrial facilities and public buildings reducing reliance on fossil fuels and aligning with national sustainability goals.</w:t>
      </w:r>
    </w:p>
    <w:p>
      <w:pPr>
        <w:numPr>
          <w:ilvl w:val="0"/>
          <w:numId w:val="1001"/>
        </w:numPr>
        <w:pStyle w:val="Compact"/>
      </w:pPr>
      <w:r>
        <w:t xml:space="preserve">Demand Response Management: Implementing smart meters and automated demand response systems to balance supply during peak hours mitigating brownout risks common in large metropolitan areas.</w:t>
      </w:r>
    </w:p>
    <w:p>
      <w:pPr>
        <w:numPr>
          <w:ilvl w:val="0"/>
          <w:numId w:val="1001"/>
        </w:numPr>
        <w:pStyle w:val="Compact"/>
      </w:pPr>
      <w:r>
        <w:t xml:space="preserve">Safety Compliance: Ensuring all installations meet the Argentine Federal Electrotechnical Regulations (IRAM standards) particularly regarding earthing lightning protection and fire safety measures.</w:t>
      </w:r>
    </w:p>
    <w:bookmarkEnd w:id="24"/>
    <w:bookmarkStart w:id="26" w:name="challenges"/>
    <w:bookmarkStart w:id="25" w:name="Xc3ffd3adadffe2df26d22f2d0c3b08984a05b43"/>
    <w:p>
      <w:pPr>
        <w:pStyle w:val="Heading2"/>
      </w:pPr>
      <w:r>
        <w:t xml:space="preserve">4. Challenges Specific to Argentina Buenos Aires</w:t>
      </w:r>
    </w:p>
    <w:p>
      <w:pPr>
        <w:pStyle w:val="FirstParagraph"/>
      </w:pPr>
      <w:r>
        <w:t xml:space="preserve">Implementing electrical engineering projects in Argentina Buenos Aires presents several distinct challenges that must be carefully managed:</w:t>
      </w:r>
    </w:p>
    <w:p>
      <w:pPr>
        <w:pStyle w:val="BodyText"/>
      </w:pPr>
      <w:r>
        <w:t xml:space="preserve">a) Regulatory and Bureaucratic Hurdles</w:t>
      </w:r>
    </w:p>
    <w:p>
      <w:pPr>
        <w:pStyle w:val="BodyText"/>
      </w:pPr>
      <w:r>
        <w:t xml:space="preserve">Navigating the permitting process can be complex requiring coordination between multiple governmental agencies including the City Government of Buenos Aires (GCBA) national energy regulators utility providers and environmental protection bodies Each permit must align with current legislation reflecting changes in subsidy structures tariffs and foreign investment laws.</w:t>
      </w:r>
    </w:p>
    <w:p>
      <w:pPr>
        <w:pStyle w:val="BodyText"/>
      </w:pPr>
      <w:r>
        <w:t xml:space="preserve">b) Supply Chain Volatility</w:t>
      </w:r>
    </w:p>
    <w:p>
      <w:pPr>
        <w:pStyle w:val="BodyText"/>
      </w:pPr>
      <w:r>
        <w:t xml:space="preserve">Economic fluctuations in Argentina often lead to import restrictions currency exchange issues and material shortages Electrical engineers must design flexible systems that can accommodate alternative components when primary equipment is unavailable without compromising performance or safety.</w:t>
      </w:r>
    </w:p>
    <w:p>
      <w:pPr>
        <w:pStyle w:val="BodyText"/>
      </w:pPr>
      <w:r>
        <w:t xml:space="preserve">c) Urban Density and Space Constraints</w:t>
      </w:r>
    </w:p>
    <w:p>
      <w:pPr>
        <w:pStyle w:val="BodyText"/>
      </w:pPr>
      <w:r>
        <w:t xml:space="preserve">Buenos Aires has densely populated neighborhoods where underground cabling is preferred over overhead lines due aesthetic and safety concerns However excavating narrow streets poses logistical difficulties requiring precise planning minimal disruption traffic management strategies innovative trenchless technology applications.</w:t>
      </w:r>
    </w:p>
    <w:p>
      <w:pPr>
        <w:pStyle w:val="BodyText"/>
      </w:pPr>
      <w:r>
        <w:t xml:space="preserve">d) Climate Considerations</w:t>
      </w:r>
    </w:p>
    <w:p>
      <w:pPr>
        <w:pStyle w:val="BodyText"/>
      </w:pPr>
      <w:r>
        <w:t xml:space="preserve">The humid subtropical climate increases corrosion rates for metallic components necessitating the use of anti-corrosive coatings weatherproof enclosures and regular maintenance schedules tailored to seasonal humidity levels.</w:t>
      </w:r>
    </w:p>
    <w:bookmarkEnd w:id="25"/>
    <w:bookmarkEnd w:id="26"/>
    <w:bookmarkStart w:id="27" w:name="implementation-strategy"/>
    <w:p>
      <w:pPr>
        <w:pStyle w:val="Heading2"/>
      </w:pPr>
      <w:r>
        <w:t xml:space="preserve">5. Implementation Strategy</w:t>
      </w:r>
    </w:p>
    <w:p>
      <w:pPr>
        <w:pStyle w:val="FirstParagraph"/>
      </w:pPr>
      <w:r>
        <w:t xml:space="preserve">Our approach follows a phased methodology ensuring continuous progress while minimizing service interruptions:</w:t>
      </w:r>
    </w:p>
    <w:p>
      <w:pPr>
        <w:pStyle w:val="BodyText"/>
      </w:pPr>
      <w:r>
        <w:rPr>
          <w:bCs/>
          <w:b/>
        </w:rPr>
        <w:t xml:space="preserve">Phase 1: Assessment and Design (Months 1-3)</w:t>
      </w:r>
    </w:p>
    <w:p>
      <w:pPr>
        <w:pStyle w:val="FirstParagraph"/>
      </w:pPr>
      <w:r>
        <w:br/>
      </w:r>
    </w:p>
    <w:p>
      <w:pPr>
        <w:pStyle w:val="BodyText"/>
      </w:pPr>
      <w:r>
        <w:rPr>
          <w:bCs/>
          <w:b/>
        </w:rPr>
        <w:t xml:space="preserve">Phase 2: Procurement and Preparation (Months 4-6)</w:t>
      </w:r>
    </w:p>
    <w:p>
      <w:pPr>
        <w:pStyle w:val="FirstParagraph"/>
      </w:pPr>
      <w:r>
        <w:br/>
      </w:r>
    </w:p>
    <w:p>
      <w:pPr>
        <w:pStyle w:val="BodyText"/>
      </w:pPr>
      <w:r>
        <w:rPr>
          <w:bCs/>
          <w:b/>
        </w:rPr>
        <w:t xml:space="preserve">Phase 3: Installation and Commissioning (Months 7-12)</w:t>
      </w:r>
    </w:p>
    <w:p>
      <w:pPr>
        <w:pStyle w:val="FirstParagraph"/>
      </w:pPr>
      <w:r>
        <w:br/>
      </w:r>
    </w:p>
    <w:p>
      <w:pPr>
        <w:pStyle w:val="BodyText"/>
      </w:pPr>
      <w:r>
        <w:t xml:space="preserve">Phase 4: Operation and Maintenance (Ongoing)</w:t>
      </w:r>
    </w:p>
    <w:bookmarkEnd w:id="27"/>
    <w:bookmarkStart w:id="29" w:name="budget-and-timeline"/>
    <w:bookmarkStart w:id="28" w:name="budget-overview-and-timeline"/>
    <w:p>
      <w:pPr>
        <w:pStyle w:val="Heading2"/>
      </w:pPr>
      <w:r>
        <w:t xml:space="preserve">6. Budget Overview and Timeline</w:t>
      </w:r>
    </w:p>
    <w:p>
      <w:pPr>
        <w:pStyle w:val="FirstParagraph"/>
      </w:pPr>
      <w:r>
        <w:t xml:space="preserve">The estimated budget for this electrical engineering project includes capital expenditures (CAPEX) operational expenditures (OPEX) contingency funds and labor costs Total investment is projected at approximately USD 15 million over two years excluding inflation adjustments based on local market conditions Detailed breakdowns are available in Appendix A. The timeline spans twenty-four months with key milestones defined quarterly.</w:t>
      </w:r>
    </w:p>
    <w:p>
      <w:pPr>
        <w:pStyle w:val="BodyText"/>
      </w:pPr>
      <w:r>
        <w:t xml:space="preserve">Activity</w:t>
      </w:r>
    </w:p>
    <w:bookmarkEnd w:id="28"/>
    <w:bookmarkEnd w:id="29"/>
    <w:p>
      <w:pPr>
        <w:pStyle w:val="BodyText"/>
      </w:pPr>
      <w:r>
        <w:t xml:space="preserve">&lt; th &gt;Duration&lt; th &gt;Cost Estimate (USD)</w:t>
      </w:r>
    </w:p>
    <w:p>
      <w:pPr>
        <w:pStyle w:val="BodyText"/>
      </w:pPr>
      <w:r>
        <w:t xml:space="preserve">Audit &amp; Design</w:t>
      </w:r>
    </w:p>
    <w:p>
      <w:pPr>
        <w:pStyle w:val="BodyText"/>
      </w:pPr>
      <w:r>
        <w:t xml:space="preserve">3 Months&lt; td 2,000,000&lt; / TD&gt;</w:t>
      </w:r>
    </w:p>
    <w:p>
      <w:pPr>
        <w:pStyle w:val="BodyText"/>
      </w:pPr>
      <w:r>
        <w:t xml:space="preserve">Procurement&lt; TD &gt;3 MONTHS&lt; /TD &gt;</w:t>
      </w:r>
    </w:p>
    <w:bookmarkStart w:id="31" w:name="expected-outcomes"/>
    <w:bookmarkStart w:id="30" w:name="expected-outcomes-and-benefits"/>
    <w:p>
      <w:pPr>
        <w:pStyle w:val="Heading2"/>
      </w:pPr>
      <w:r>
        <w:t xml:space="preserve">7. Expected Outcomes and Benefits</w:t>
      </w:r>
    </w:p>
    <w:p>
      <w:pPr>
        <w:pStyle w:val="FirstParagraph"/>
      </w:pPr>
      <w:r>
        <w:t xml:space="preserve">Successful completion of this project will yield significant benefits for the community stakeholders involved:</w:t>
      </w:r>
    </w:p>
    <w:p>
      <w:pPr>
        <w:pStyle w:val="BodyText"/>
      </w:pPr>
      <w:r>
        <w:rPr>
          <w:bCs/>
          <w:b/>
        </w:rPr>
        <w:t xml:space="preserve">Enhanced Reliability:</w:t>
      </w:r>
    </w:p>
    <w:p>
      <w:pPr>
        <w:pStyle w:val="FirstParagraph"/>
      </w:pPr>
      <w:r>
        <w:rPr>
          <w:bCs/>
          <w:b/>
        </w:rPr>
        <w:t xml:space="preserve">Cost Savings:&lt; LI&gt;ELECTRICITY BILL REDUCTIONS OF UP TO 25% FOR CONSUMERS THROUGH ENERGY EFFICIENCY MEASURES&lt; /LI &gt; &lt; LI&gt;ENVIRONMENTAL IMPACT:&lt; /LI &gt;</w:t>
      </w:r>
    </w:p>
    <w:p>
      <w:pPr>
        <w:pStyle w:val="FirstParagraph"/>
      </w:pPr>
      <w:r>
        <w:t xml:space="preserve">Economic Growth:&lt; LI&gt;JOB CREATION FOR LOCAL WORKFORCE THROUGH CONSTRUCTION OPERATION MAINTENANCE ACTIVITIES&lt; /LI &gt;</w:t>
      </w:r>
    </w:p>
    <w:bookmarkEnd w:id="30"/>
    <w:bookmarkEnd w:id="31"/>
    <w:bookmarkStart w:id="34" w:name="conclusion"/>
    <w:bookmarkStart w:id="32" w:name="conclusion"/>
    <w:p>
      <w:pPr>
        <w:pStyle w:val="Heading2"/>
      </w:pPr>
      <w:r>
        <w:t xml:space="preserve">8. Conclusion</w:t>
      </w:r>
    </w:p>
    <w:p>
      <w:pPr>
        <w:pStyle w:val="FirstParagraph"/>
      </w:pPr>
      <w:r>
        <w:t xml:space="preserve">This project report underscores the importance of proactive electrical engineering interventions in addressing the evolving energy needs of Argentina Buenos Aires By leveraging modern technologies adhering to stringent regulatory frameworks and engaging with local communities we can build a resilient sustainable power infrastructure that supports long-term prosperity. The challenges identified herein are not insurmountable but require careful planning collaboration innovation commitment from all parties involved. We recommend immediate approval of funding allocation commencement of Phase 1 activities as outlined above.</w:t>
      </w:r>
    </w:p>
    <w:p>
      <w:pPr>
        <w:pStyle w:val="BodyText"/>
      </w:pPr>
      <w:r>
        <w:t xml:space="preserve">The future of energy in Buenos Aires lies in our ability to adapt innovate collaborate This Electrical Engineering initiative represents a crucial step towards achieving that vision ensuring that Argentina’s capital remains competitive sustainable livable for generations to come</w:t>
      </w:r>
    </w:p>
    <w:bookmarkEnd w:id="32"/>
    <w:bookmarkStart w:id="33" w:name="appendix-a-detailed-budget-breakdown"/>
    <w:p>
      <w:pPr>
        <w:pStyle w:val="Heading2"/>
      </w:pPr>
      <w:r>
        <w:t xml:space="preserve">Appendix A: Detailed Budget Breakdown</w:t>
      </w:r>
    </w:p>
    <w:p>
      <w:pPr>
        <w:pStyle w:val="FirstParagraph"/>
      </w:pPr>
      <w:r>
        <w:t xml:space="preserve">(Note: Full financial tables omitted here for brevity but included in full submission.)</w:t>
      </w:r>
    </w:p>
    <w:p>
      <w:pPr>
        <w:pStyle w:val="BodyText"/>
      </w:pPr>
      <w:r>
        <w:t xml:space="preserve">&lt; P &gt;&lt; Strong &gt;Prepared By: Senior Electrical Engineering Team</w:t>
      </w:r>
      <w:r>
        <w:br/>
      </w:r>
      <w:r>
        <w:rPr>
          <w:bCs/>
          <w:b/>
        </w:rPr>
        <w:t xml:space="preserve">Contact Information:</w:t>
      </w:r>
      <w:r>
        <w:rPr>
          <w:bCs/>
          <w:b/>
        </w:rPr>
        <w:t xml:space="preserve"> </w:t>
      </w:r>
      <w:r>
        <w:rPr>
          <w:bCs/>
          <w:b/>
        </w:rPr>
        <w:t xml:space="preserve">Phone: +54 11 XXXX XXXX&lt; /P&gt;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Argentina Buenos Aires</dc:title>
  <dc:creator/>
  <dc:language>en</dc:language>
  <cp:keywords/>
  <dcterms:created xsi:type="dcterms:W3CDTF">2026-07-30T01:13:35Z</dcterms:created>
  <dcterms:modified xsi:type="dcterms:W3CDTF">2026-07-30T01:13:35Z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