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Dhaka,</w:t>
      </w:r>
      <w:r>
        <w:t xml:space="preserve"> </w:t>
      </w:r>
      <w:r>
        <w:t xml:space="preserve">Bangladesh</w:t>
      </w:r>
    </w:p>
    <w:p>
      <w:pPr>
        <w:pStyle w:val="FirstParagraph"/>
      </w:pPr>
      <w:r>
        <w:t xml:space="preserve">```html</w:t>
      </w:r>
    </w:p>
    <w:bookmarkStart w:id="30" w:name="Xcf107648e2489b28bbae88adbc2d803e8c28c3e"/>
    <w:p>
      <w:pPr>
        <w:pStyle w:val="Heading1"/>
      </w:pPr>
      <w:r>
        <w:t xml:space="preserve">Project Report: Electrical Engineering in Dhaka, Bangladesh</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Urban Development Authority of Dhaka</w:t>
      </w:r>
      <w:r>
        <w:br/>
      </w:r>
      <w:r>
        <w:rPr>
          <w:bCs/>
          <w:b/>
        </w:rPr>
        <w:t xml:space="preserve">Subject:</w:t>
      </w:r>
    </w:p>
    <w:bookmarkStart w:id="20" w:name="executive-summary"/>
    <w:p>
      <w:pPr>
        <w:pStyle w:val="Heading2"/>
      </w:pPr>
      <w:r>
        <w:t xml:space="preserve">1. Executive Summary</w:t>
      </w:r>
    </w:p>
    <w:p>
      <w:pPr>
        <w:pStyle w:val="FirstParagraph"/>
      </w:pPr>
      <w:r>
        <w:t xml:space="preserve">The rapid urbanization and industrial expansion within Bangladesh Dhaka have precipitated a critical need for advanced electrical infrastructure. This project report provides a detailed analysis of the role of the Electrical Engineer in addressing the unique power demands, grid stability issues, and safety standards required to sustain one of South Asia's most dynamic megacities. As Dhaka continues to evolve into a global economic hub, ensuring reliable electricity is no longer just a convenience but an imperative for public safety and industrial continuity.</w:t>
      </w:r>
    </w:p>
    <w:bookmarkEnd w:id="20"/>
    <w:bookmarkStart w:id="21" w:name="introduction"/>
    <w:p>
      <w:pPr>
        <w:pStyle w:val="Heading2"/>
      </w:pPr>
      <w:r>
        <w:t xml:space="preserve">2. Introduction</w:t>
      </w:r>
    </w:p>
    <w:p>
      <w:pPr>
        <w:pStyle w:val="FirstParagraph"/>
      </w:pPr>
      <w:r>
        <w:t xml:space="preserve">Dhaka, the capital city of Bangladesh, is characterized by its dense population and rapid construction activity. In this high-density environment, the role of the Electrical Engineer becomes paramount in designing systems that are both efficient and resilient. The challenges faced by Dhaka are distinct due to its geographical location near the Meghna River delta, which poses flood risks to electrical substations, as well as its heavy reliance on thermal power plants for energy generation.</w:t>
      </w:r>
    </w:p>
    <w:p>
      <w:pPr>
        <w:pStyle w:val="BodyText"/>
      </w:pPr>
      <w:r>
        <w:t xml:space="preserve">This report outlines the technical requirements for modernizing the power grid in Bangladesh Dhaka. It highlights how a skilled Electrical Engineer must navigate regulatory frameworks from the Bangladesh Energy Regulatory Commission (BERC) while implementing international standards such as those set by IEEE and IEC. The primary objective is to propose a framework that enhances grid reliability, reduces transmission losses, and ensures sustainable energy consumption practices.</w:t>
      </w:r>
    </w:p>
    <w:bookmarkEnd w:id="21"/>
    <w:bookmarkStart w:id="22" w:name="Xfff5617087f92898c5bb465c590c8c354181c46"/>
    <w:p>
      <w:pPr>
        <w:pStyle w:val="Heading2"/>
      </w:pPr>
      <w:r>
        <w:t xml:space="preserve">3. Current Electrical Landscape in Bangladesh Dhaka</w:t>
      </w:r>
    </w:p>
    <w:p>
      <w:pPr>
        <w:pStyle w:val="FirstParagraph"/>
      </w:pPr>
      <w:r>
        <w:t xml:space="preserve">The current electrical infrastructure in Bangladesh Dhaka faces significant strain due to load shedding incidents during peak hours. The city's power demand has surged by over 15% annually, driven by the proliferation of commercial high-rises and residential complexes. Key issues include:</w:t>
      </w:r>
    </w:p>
    <w:p>
      <w:pPr>
        <w:numPr>
          <w:ilvl w:val="0"/>
          <w:numId w:val="1001"/>
        </w:numPr>
        <w:pStyle w:val="Compact"/>
      </w:pPr>
      <w:r>
        <w:rPr>
          <w:bCs/>
          <w:b/>
        </w:rPr>
        <w:t xml:space="preserve">Grid Instability:;</w:t>
      </w:r>
    </w:p>
    <w:p>
      <w:pPr>
        <w:numPr>
          <w:ilvl w:val="0"/>
          <w:numId w:val="1001"/>
        </w:numPr>
        <w:pStyle w:val="Compact"/>
      </w:pPr>
      <w:r>
        <w:rPr>
          <w:bCs/>
          <w:b/>
        </w:rPr>
        <w:t xml:space="preserve">Air Quality Impact:;</w:t>
      </w:r>
    </w:p>
    <w:p>
      <w:pPr>
        <w:numPr>
          <w:ilvl w:val="0"/>
          <w:numId w:val="1001"/>
        </w:numPr>
        <w:pStyle w:val="Compact"/>
      </w:pPr>
      <w:r>
        <w:t xml:space="preserve">Flood Vulnerability:;</w:t>
      </w:r>
    </w:p>
    <w:p>
      <w:pPr>
        <w:pStyle w:val="FirstParagraph"/>
      </w:pPr>
      <w:r>
        <w:t xml:space="preserve">To address these challenges, the intervention of a dedicated Electrical Engineer is required not just for maintenance but for strategic planning and long-term infrastructure development. The integration of smart grid technologies must be prioritized to monitor load distribution in real-time across different districts of Dhaka.</w:t>
      </w:r>
    </w:p>
    <w:bookmarkEnd w:id="22"/>
    <w:bookmarkStart w:id="23" w:name="X23538267b79c29200c019ba983693d0fc0802f9"/>
    <w:p>
      <w:pPr>
        <w:pStyle w:val="Heading2"/>
      </w:pPr>
      <w:r>
        <w:t xml:space="preserve">4. Key Responsibilities of the Electrical Engineer</w:t>
      </w:r>
    </w:p>
    <w:p>
      <w:pPr>
        <w:pStyle w:val="FirstParagraph"/>
      </w:pPr>
      <w:r>
        <w:t xml:space="preserve">In the context of Bangladesh Dhaka, the duties extend beyond traditional circuit design. An Electrical Engineer must:</w:t>
      </w:r>
    </w:p>
    <w:p>
      <w:pPr>
        <w:pStyle w:val="BodyText"/>
      </w:pPr>
      <w:r>
        <w:t xml:space="preserve">;</w:t>
      </w:r>
    </w:p>
    <w:p>
      <w:pPr>
        <w:numPr>
          <w:ilvl w:val="0"/>
          <w:numId w:val="1002"/>
        </w:numPr>
        <w:pStyle w:val="Compact"/>
      </w:pPr>
      <w:r>
        <w:rPr>
          <w:bCs/>
          <w:b/>
        </w:rPr>
        <w:t xml:space="preserve">Demand Forecasting and Load Analysis:;</w:t>
      </w:r>
    </w:p>
    <w:p>
      <w:pPr>
        <w:numPr>
          <w:ilvl w:val="0"/>
          <w:numId w:val="1002"/>
        </w:numPr>
        <w:pStyle w:val="Compact"/>
      </w:pPr>
      <w:r>
        <w:rPr>
          <w:bCs/>
          <w:b/>
        </w:rPr>
        <w:t xml:space="preserve">Substation Design and Reinforcement:;</w:t>
      </w:r>
    </w:p>
    <w:p>
      <w:pPr>
        <w:numPr>
          <w:ilvl w:val="0"/>
          <w:numId w:val="1002"/>
        </w:numPr>
        <w:pStyle w:val="Compact"/>
      </w:pPr>
      <w:r>
        <w:rPr>
          <w:bCs/>
          <w:b/>
        </w:rPr>
        <w:t xml:space="preserve">Solar Integration Planning:;</w:t>
      </w:r>
    </w:p>
    <w:p>
      <w:pPr>
        <w:numPr>
          <w:ilvl w:val="0"/>
          <w:numId w:val="1002"/>
        </w:numPr>
        <w:pStyle w:val="Compact"/>
      </w:pPr>
      <w:r>
        <w:t xml:space="preserve">Compliance and Safety Audits:;</w:t>
      </w:r>
    </w:p>
    <w:bookmarkEnd w:id="23"/>
    <w:bookmarkStart w:id="27" w:name="X93503f5f7e38656dfda63a71304173b88a6053f"/>
    <w:p>
      <w:pPr>
        <w:pStyle w:val="Heading2"/>
      </w:pPr>
      <w:r>
        <w:t xml:space="preserve">5. Proposed Solutions for Sustainable Energy in Bangladesh Dhaka</w:t>
      </w:r>
    </w:p>
    <w:p>
      <w:pPr>
        <w:pStyle w:val="FirstParagraph"/>
      </w:pPr>
      <w:r>
        <w:t xml:space="preserve">To secure a sustainable future for Dhaka, several technical solutions must be implemented with the guidance of expert Electrical Engineers:</w:t>
      </w:r>
    </w:p>
    <w:bookmarkStart w:id="24" w:name="implementation-of-smart-grid-technology"/>
    <w:p>
      <w:pPr>
        <w:pStyle w:val="Heading3"/>
      </w:pPr>
      <w:r>
        <w:t xml:space="preserve">5.1 Implementation of Smart Grid Technology</w:t>
      </w:r>
    </w:p>
    <w:p>
      <w:pPr>
        <w:pStyle w:val="FirstParagraph"/>
      </w:pPr>
      <w:r>
        <w:t xml:space="preserve">Dhaka must transition to a smart grid infrastructure that utilizes digital communication technology to detect and react to local changes in usage. By integrating advanced metering infrastructure (AMI), the city can reduce technical losses, which currently stand at an unacceptable level compared to global averages.</w:t>
      </w:r>
    </w:p>
    <w:p>
      <w:pPr>
        <w:pStyle w:val="BodyText"/>
      </w:pPr>
      <w:r>
        <w:t xml:space="preserve">;</w:t>
      </w:r>
    </w:p>
    <w:bookmarkEnd w:id="24"/>
    <w:bookmarkStart w:id="25" w:name="elevated-substations"/>
    <w:p>
      <w:pPr>
        <w:pStyle w:val="Heading3"/>
      </w:pPr>
      <w:r>
        <w:t xml:space="preserve">5.2 Elevated Substations</w:t>
      </w:r>
    </w:p>
    <w:p>
      <w:pPr>
        <w:pStyle w:val="FirstParagraph"/>
      </w:pPr>
      <w:r>
        <w:t xml:space="preserve">Given the flood risks in Bangladesh Dhaka, all new electrical substations should be built on elevated platforms or fully enclosed waterproof structures. This proactive measure by Electrical Engineers will significantly reduce downtime during the monsoon season.</w:t>
      </w:r>
    </w:p>
    <w:p>
      <w:pPr>
        <w:pStyle w:val="BodyText"/>
      </w:pPr>
      <w:r>
        <w:t xml:space="preserve">;</w:t>
      </w:r>
    </w:p>
    <w:bookmarkEnd w:id="25"/>
    <w:bookmarkStart w:id="26" w:name="renewable-energy-integration"/>
    <w:p>
      <w:pPr>
        <w:pStyle w:val="Heading3"/>
      </w:pPr>
      <w:r>
        <w:t xml:space="preserve">5.3 Renewable Energy Integration</w:t>
      </w:r>
    </w:p>
    <w:p>
      <w:pPr>
        <w:pStyle w:val="FirstParagraph"/>
      </w:pPr>
      <w:r>
        <w:t xml:space="preserve">The government's push for renewable energy must be supported by technical expertise in grid synchronization. Electrical Engineers play a crucial role in designing inverters and control systems that can handle the intermittent nature of solar and wind power.</w:t>
      </w:r>
    </w:p>
    <w:p>
      <w:pPr>
        <w:pStyle w:val="BodyText"/>
      </w:pPr>
      <w:r>
        <w:t xml:space="preserve">;</w:t>
      </w:r>
    </w:p>
    <w:bookmarkEnd w:id="26"/>
    <w:bookmarkEnd w:id="27"/>
    <w:bookmarkStart w:id="28" w:name="challenges-and-mitigation-strategies"/>
    <w:p>
      <w:pPr>
        <w:pStyle w:val="Heading2"/>
      </w:pPr>
      <w:r>
        <w:t xml:space="preserve">6. Challenges and Mitigation Strategies</w:t>
      </w:r>
    </w:p>
    <w:p>
      <w:pPr>
        <w:pStyle w:val="FirstParagraph"/>
      </w:pPr>
      <w:r>
        <w:t xml:space="preserve">While the path forward is clear, several hurdles remain:</w:t>
      </w:r>
    </w:p>
    <w:p>
      <w:pPr>
        <w:numPr>
          <w:ilvl w:val="0"/>
          <w:numId w:val="1003"/>
        </w:numPr>
        <w:pStyle w:val="Compact"/>
      </w:pPr>
      <w:r>
        <w:rPr>
          <w:bCs/>
          <w:b/>
        </w:rPr>
        <w:t xml:space="preserve">Funding Constraints:;</w:t>
      </w:r>
    </w:p>
    <w:p>
      <w:pPr>
        <w:numPr>
          <w:ilvl w:val="0"/>
          <w:numId w:val="1003"/>
        </w:numPr>
        <w:pStyle w:val="Compact"/>
      </w:pPr>
      <w:r>
        <w:rPr>
          <w:bCs/>
          <w:b/>
        </w:rPr>
        <w:t xml:space="preserve">Skill Gap:;</w:t>
      </w:r>
    </w:p>
    <w:p>
      <w:pPr>
        <w:numPr>
          <w:ilvl w:val="0"/>
          <w:numId w:val="1003"/>
        </w:numPr>
        <w:pStyle w:val="Compact"/>
      </w:pPr>
      <w:r>
        <w:t xml:space="preserve">Regulatory Delays:;</w:t>
      </w:r>
    </w:p>
    <w:bookmarkEnd w:id="28"/>
    <w:bookmarkStart w:id="29" w:name="conclusion"/>
    <w:p>
      <w:pPr>
        <w:pStyle w:val="Heading2"/>
      </w:pPr>
      <w:r>
        <w:t xml:space="preserve">7. Conclusion</w:t>
      </w:r>
    </w:p>
    <w:p>
      <w:pPr>
        <w:pStyle w:val="FirstParagraph"/>
      </w:pPr>
      <w:r>
        <w:t xml:space="preserve">The future of Bangladesh Dhaka depends heavily on its ability to modernize its electrical infrastructure. The role of the Electrical Engineer is central to this transformation, serving as the bridge between theoretical engineering principles and practical, life-saving applications. By adopting smart grid technologies, enforcing strict safety codes, and prioritizing renewable energy integration, Dhaka can overcome its current challenges.</w:t>
      </w:r>
    </w:p>
    <w:p>
      <w:pPr>
        <w:pStyle w:val="BodyText"/>
      </w:pPr>
      <w:r>
        <w:t xml:space="preserve">;</w:t>
      </w:r>
    </w:p>
    <w:p>
      <w:pPr>
        <w:pStyle w:val="BodyText"/>
      </w:pPr>
      <w:r>
        <w:t xml:space="preserve">This project report strongly advocates for increased investment in electrical infrastructure and professional development for Electrical Engineers in Bangladesh Dhaka. Only through a comprehensive and scientifically backed approach can the city ensure a reliable, safe, and sustainable power supply for its growing population.</w:t>
      </w:r>
    </w:p>
    <w:p>
      <w:pPr>
        <w:pStyle w:val="BodyText"/>
      </w:pPr>
      <w:r>
        <w:t xml:space="preserve">;</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Dhaka, Bangladesh</dc:title>
  <dc:creator/>
  <dc:language>en</dc:language>
  <cp:keywords/>
  <dcterms:created xsi:type="dcterms:W3CDTF">2026-07-29T09:33:07Z</dcterms:created>
  <dcterms:modified xsi:type="dcterms:W3CDTF">2026-07-29T09:33:07Z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