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France</w:t>
      </w:r>
      <w:r>
        <w:t xml:space="preserve"> </w:t>
      </w:r>
      <w:r>
        <w:t xml:space="preserve">Lyon</w:t>
      </w:r>
    </w:p>
    <w:bookmarkStart w:id="21" w:name="X64f7b83b2eabc60a30f35f3895ac0f02c701760"/>
    <w:p>
      <w:pPr>
        <w:pStyle w:val="Heading1"/>
      </w:pPr>
      <w:r>
        <w:t xml:space="preserve">Project Report: Strategic Implementation of Electrical Engineering Infrastructure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of Auvergne-Rhône-Alpes</w:t>
      </w:r>
      <w:r>
        <w:br/>
      </w:r>
      <w:r>
        <w:rPr>
          <w:bCs/>
          <w:b/>
        </w:rPr>
        <w:t xml:space="preserve">From:</w:t>
      </w:r>
      <w:r>
        <w:t xml:space="preserve"> </w:t>
      </w:r>
      <w:r>
        <w:t xml:space="preserve">Senior Project Management Office</w:t>
      </w:r>
      <w:r>
        <w:br/>
      </w:r>
      <w:r>
        <w:t xml:space="preserve">Comprehensive Analysis of Electrical Engineering Requirements for Sustainable Urban Development in France Lyon</w:t>
      </w:r>
    </w:p>
    <w:p>
      <w:pPr>
        <w:pStyle w:val="BodyText"/>
      </w:pPr>
      <w:r>
        <w:t xml:space="preserve">This</w:t>
      </w:r>
      <w:r>
        <w:t xml:space="preserve"> </w:t>
      </w:r>
      <w:r>
        <w:rPr>
          <w:bCs/>
          <w:b/>
          <w:iCs/>
          <w:i/>
        </w:rPr>
        <w:t xml:space="preserve">France Lyon</w:t>
      </w:r>
      <w:r>
        <w:rPr>
          <w:iCs/>
          <w:i/>
        </w:rPr>
        <w:t xml:space="preserve">. As a major hub for economic growth, tourism, and industrial activity in southeastern France, Lyon requires a robust, resilient, and sustainable electrical framework. This document details the role of the</w:t>
      </w:r>
      <w:r>
        <w:rPr>
          <w:iCs/>
          <w:i/>
        </w:rPr>
        <w:t xml:space="preserve"> </w:t>
      </w:r>
    </w:p>
    <w:p>
      <w:pPr>
        <w:pStyle w:val="BodyText"/>
      </w:pPr>
      <w:r>
        <w:t xml:space="preserve">The primary objective of this initiative is to transition the city’s energy grid towards renewable sources while ensuring reliability for both residential and industrial consumers. The integration of advanced technologies such as smart grids, electric vehicle (EV) charging infrastructure, and energy-efficient building standards is paramount. This report serves as a foundational guide for stakeholders involved in urban planning, utility management, and policy-making in</w:t>
      </w:r>
      <w:r>
        <w:t xml:space="preserve"> </w:t>
      </w:r>
      <w:r>
        <w:rPr>
          <w:bCs/>
          <w:b/>
        </w:rPr>
        <w:t xml:space="preserve">France Lyon</w:t>
      </w:r>
      <w:r>
        <w:t xml:space="preserve">.</w:t>
      </w:r>
    </w:p>
    <w:bookmarkStart w:id="20" w:name="background-and-context-of-france-lyon"/>
    <w:p>
      <w:pPr>
        <w:pStyle w:val="Heading2"/>
      </w:pPr>
      <w:r>
        <w:t xml:space="preserve">2. Background and Context of France Lyon</w:t>
      </w:r>
    </w:p>
    <w:p>
      <w:pPr>
        <w:pStyle w:val="FirstParagraph"/>
      </w:pPr>
      <w:r>
        <w:t xml:space="preserve">The city of Lyon has long been recognized as the capital of gastronomy and a center for biotechnology and digital innovation. However, its historical infrastructure was not designed to meet the demands of 21st-century energy consumption patterns. The population density in</w:t>
      </w:r>
      <w:r>
        <w:t xml:space="preserve"> </w:t>
      </w:r>
      <w:r>
        <w:rPr>
          <w:bCs/>
          <w:b/>
        </w:rPr>
        <w:t xml:space="preserve">France Lyon</w:t>
      </w:r>
      <w:r>
        <w:t xml:space="preserve"> </w:t>
      </w:r>
      <w:r>
        <w:t xml:space="preserve">is increasing due to urbanization trends, placing additional strain on existing power networks. Furthermore, France’s national commitment to carbon neutrality by 2050 imposes strict requirements on local municipalities.</w:t>
      </w:r>
    </w:p>
    <w:p>
      <w:pPr>
        <w:pStyle w:val="BodyText"/>
      </w:pPr>
      <w:r>
        <w:t xml:space="preserve">Lyon’s geographical location offers unique opportunities for hydroelectric power from the nearby Rhône and Saône rivers, as well as potential for solar energy integration. However, the city also faces challenges related to aging infrastructure in its older districts (Vieux Lyon) and high-energy demand in modern business zones such as La Part-Dieu. Addressing these disparities requires a nuanced approach led by qualified</w:t>
      </w:r>
      <w:r>
        <w:t xml:space="preserve"> </w:t>
      </w:r>
      <w:r>
        <w:rPr>
          <w:bCs/>
          <w:b/>
          <w:iCs/>
          <w:i/>
        </w:rPr>
        <w:t xml:space="preserve">Electrical Engineer</w:t>
      </w:r>
      <w:r>
        <w:t xml:space="preserve"> </w:t>
      </w:r>
      <w:r>
        <w:t xml:space="preserve">professionals who can tailor solutions to specific neighborhood characteristics.</w:t>
      </w:r>
    </w:p>
    <w:p>
      <w:pPr>
        <w:pStyle w:val="BodyText"/>
      </w:pPr>
      <w:r>
        <w:rPr>
          <w:bCs/>
          <w:b/>
        </w:rPr>
        <w:t xml:space="preserve">Emailcal Enginee</w:t>
      </w:r>
      <w:r>
        <w:t xml:space="preserve">. In the context of</w:t>
      </w:r>
      <w:r>
        <w:t xml:space="preserve"> </w:t>
      </w:r>
      <w:r>
        <w:rPr>
          <w:bCs/>
          <w:b/>
        </w:rPr>
        <w:t xml:space="preserve">Franse Lyon</w:t>
      </w:r>
      <w:r>
        <w:t xml:space="preserve">, this professional plays a multifaceted role that extends beyond traditional circuit design and maintenance. The modern electrical engineer acts as a consultant, innovator, and regulator compliance officer.</w:t>
      </w:r>
    </w:p>
    <w:p>
      <w:pPr>
        <w:pStyle w:val="BodyText"/>
      </w:pPr>
      <w:r>
        <w:rPr>
          <w:bCs/>
          <w:b/>
        </w:rPr>
        <w:t xml:space="preserve">Emailcal Enginee</w:t>
      </w:r>
      <w:r>
        <w:t xml:space="preserve"> </w:t>
      </w:r>
      <w:r>
        <w:t xml:space="preserve">in Lyon are tasked with identifying bottlenecks in the distribution network, particularly in areas where historical buildings limit modern wiring options. They utilize non-invasive diagnostic tools to evaluate cable health and load capacity. This phase is crucial for preventing blackouts during peak usage periods, which have become more frequent due to extreme weather events exacerbated by climate change.</w:t>
      </w:r>
    </w:p>
    <w:p>
      <w:pPr>
        <w:pStyle w:val="BodyText"/>
      </w:pPr>
      <w:r>
        <w:rPr>
          <w:bCs/>
          <w:b/>
        </w:rPr>
        <w:t xml:space="preserve">Emailcal Enginee</w:t>
      </w:r>
      <w:r>
        <w:t xml:space="preserve"> </w:t>
      </w:r>
      <w:r>
        <w:t xml:space="preserve">designs systems that integrate these variable energy sources into the main grid using inverters and battery storage solutions. This ensures that excess energy generated during sunny days or high-flow river periods is stored for later use, enhancing grid stability.</w:t>
      </w:r>
    </w:p>
    <w:p>
      <w:pPr>
        <w:pStyle w:val="BodyText"/>
      </w:pPr>
      <w:r>
        <w:t xml:space="preserve">Franse Lyon, implementing a smart grid allows for real-time monitoring of energy flow, enabling utilities to balance loads more effectively and reduce waste. The</w:t>
      </w:r>
      <w:r>
        <w:t xml:space="preserve"> </w:t>
      </w:r>
      <w:r>
        <w:rPr>
          <w:bCs/>
          <w:b/>
          <w:iCs/>
          <w:i/>
        </w:rPr>
        <w:t xml:space="preserve">Emailcal Enginee</w:t>
      </w:r>
      <w:r>
        <w:t xml:space="preserve"> </w:t>
      </w:r>
      <w:r>
        <w:t xml:space="preserve">is responsible for designing the sensor networks, data analytics platforms, and automated response systems that make this possible.</w:t>
      </w:r>
    </w:p>
    <w:p>
      <w:pPr>
        <w:pStyle w:val="BodyText"/>
      </w:pPr>
      <w:r>
        <w:t xml:space="preserve">Franse Lyon, electrical projects must adhere to stringent national and international standards. The primary regulatory body is RTE (Réseau de Transport d’Électricité) at the transmission level, and Enedis manages the distribution network. Engineers must ensure compliance with NF C 15-100 regulations, which govern low-voltage installations in residential buildings.</w:t>
      </w:r>
    </w:p>
    <w:p>
      <w:pPr>
        <w:pStyle w:val="BodyText"/>
      </w:pPr>
      <w:r>
        <w:t xml:space="preserve">Additionally, environmental regulations play a significant role. The Grenelle Environment Roundtable agreements have set ambitious targets for reducing energy consumption and greenhouse gas emissions. Projects in Lyon are required to conduct comprehensive Environmental Impact Assessments (EIA). The</w:t>
      </w:r>
      <w:r>
        <w:t xml:space="preserve"> </w:t>
      </w:r>
      <w:r>
        <w:rPr>
          <w:bCs/>
          <w:b/>
          <w:iCs/>
          <w:i/>
        </w:rPr>
        <w:t xml:space="preserve">Emailcal Enginee</w:t>
      </w:r>
      <w:r>
        <w:t xml:space="preserve"> </w:t>
      </w:r>
      <w:r>
        <w:t xml:space="preserve">must collaborate with environmental scientists to minimize the ecological footprint of construction activities, particularly when working near protected waterways or heritage sites.</w:t>
      </w:r>
    </w:p>
    <w:p>
      <w:pPr>
        <w:pStyle w:val="BodyText"/>
      </w:pPr>
      <w:r>
        <w:t xml:space="preserve">Component</w:t>
      </w:r>
    </w:p>
    <w:p>
      <w:pPr>
        <w:pStyle w:val="BodyText"/>
      </w:pPr>
      <w:r>
        <w:t xml:space="preserve">Description</w:t>
      </w:r>
    </w:p>
    <w:p>
      <w:pPr>
        <w:pStyle w:val="BodyText"/>
      </w:pPr>
      <w:r>
        <w:rPr>
          <w:iCs/>
          <w:i/>
        </w:rPr>
        <w:t xml:space="preserve">Status in Lyon&gt;</w:t>
      </w:r>
    </w:p>
    <w:p>
      <w:pPr>
        <w:pStyle w:val="BodyText"/>
      </w:pPr>
      <w:r>
        <w:t xml:space="preserve">Traction Substations</w:t>
      </w:r>
    </w:p>
    <w:p>
      <w:pPr>
        <w:pStyle w:val="BodyText"/>
      </w:pPr>
      <w:r>
        <w:rPr>
          <w:bCs/>
          <w:b/>
        </w:rPr>
        <w:t xml:space="preserve">New facilities required for tram lines 4 and 5 expansion strong&gt;In Planning Phase</w:t>
      </w:r>
      <w:r>
        <w:rPr>
          <w:bCs/>
          <w:b/>
        </w:rPr>
        <w:t xml:space="preserve"> </w:t>
      </w:r>
      <w:r>
        <w:rPr>
          <w:bCs/>
          <w:b/>
        </w:rPr>
        <w:t xml:space="preserve">&gt;Public EV chargers per capita target</w:t>
      </w:r>
    </w:p>
    <w:p>
      <w:pPr>
        <w:pStyle w:val="BodyText"/>
      </w:pPr>
      <w:r>
        <w:t xml:space="preserve">Aiming for 1 unit per 20 residents by 2030</w:t>
      </w:r>
    </w:p>
    <w:p>
      <w:pPr>
        <w:pStyle w:val="BodyText"/>
      </w:pPr>
      <w:r>
        <w:rPr>
          <w:iCs/>
          <w:i/>
        </w:rPr>
        <w:t xml:space="preserve">75% Achieved</w:t>
      </w:r>
    </w:p>
    <w:p>
      <w:pPr>
        <w:pStyle w:val="BodyText"/>
      </w:pPr>
      <w:r>
        <w:t xml:space="preserve">Battery Storage Systems</w:t>
      </w:r>
    </w:p>
    <w:p>
      <w:pPr>
        <w:pStyle w:val="BodyText"/>
      </w:pPr>
      <w:r>
        <w:t xml:space="preserve">Municipal buildings equipped with storage solutions</w:t>
      </w:r>
      <w:r>
        <w:rPr>
          <w:bCs/>
          <w:b/>
        </w:rPr>
        <w:t xml:space="preserve">&gt;Completed in City Hall and Libraries</w:t>
      </w:r>
      <w:r>
        <w:t xml:space="preserve">In Progress</w:t>
      </w:r>
    </w:p>
    <w:p>
      <w:pPr>
        <w:pStyle w:val="BodyText"/>
      </w:pPr>
      <w:r>
        <w:t xml:space="preserve">The success of this case study hinges on the precision planning executed by</w:t>
      </w:r>
      <w:r>
        <w:t xml:space="preserve"> </w:t>
      </w:r>
      <w:r>
        <w:rPr>
          <w:bCs/>
          <w:b/>
          <w:iCs/>
          <w:i/>
        </w:rPr>
        <w:t xml:space="preserve">Emailcal Enginee</w:t>
      </w:r>
      <w:r>
        <w:t xml:space="preserve">. Their expertise ensures that the electrical load does not disrupt existing residential supply and that safety standards are met for high-voltage components located in public spaces.</w:t>
      </w:r>
    </w:p>
    <w:p>
      <w:pPr>
        <w:pStyle w:val="BodyText"/>
      </w:pPr>
      <w:r>
        <w:t xml:space="preserve">Franse Lyon presents several challenges. Urban density makes trenching for new cables difficult without disrupting daily life. Heritage preservation laws restrict modifications to historic facades, complicating the aesthetic integration of solar panels and charging ports.</w:t>
      </w:r>
    </w:p>
    <w:p>
      <w:pPr>
        <w:pStyle w:val="BodyText"/>
      </w:pPr>
      <w:r>
        <w:t xml:space="preserve">Risk mitigation strategies include adopting non-excavation techniques such as directional drilling and using wireless power transfer technologies where feasible. Furthermore, community engagement is essential.</w:t>
      </w:r>
      <w:r>
        <w:t xml:space="preserve"> </w:t>
      </w:r>
      <w:r>
        <w:rPr>
          <w:bCs/>
          <w:b/>
          <w:iCs/>
          <w:i/>
        </w:rPr>
        <w:t xml:space="preserve">Emailcal Enginee</w:t>
      </w:r>
      <w:r>
        <w:t xml:space="preserve"> </w:t>
      </w:r>
      <w:r>
        <w:t xml:space="preserve">often serve as liaisons between technical teams and local residents, explaining the benefits of upgrades and addressing concerns about noise or visual impact.</w:t>
      </w:r>
    </w:p>
    <w:p>
      <w:pPr>
        <w:pStyle w:val="BodyText"/>
      </w:pPr>
      <w:r>
        <w:t xml:space="preserve">Franse Lyon is not merely an engineering task but a strategic imperative for sustainable urban development. The role of the</w:t>
      </w:r>
      <w:r>
        <w:t xml:space="preserve"> </w:t>
      </w:r>
      <w:r>
        <w:rPr>
          <w:bCs/>
          <w:b/>
          <w:iCs/>
          <w:i/>
        </w:rPr>
        <w:t xml:space="preserve">Emailcal Enginee</w:t>
      </w:r>
      <w:r>
        <w:t xml:space="preserve"> </w:t>
      </w:r>
      <w:r>
        <w:t xml:space="preserve">is central to this process, requiring a blend of technical expertise, regulatory knowledge, and innovative thinking.</w:t>
      </w:r>
    </w:p>
    <w:p>
      <w:pPr>
        <w:pStyle w:val="BodyText"/>
      </w:pPr>
      <w:r>
        <w:t xml:space="preserve">This</w:t>
      </w:r>
    </w:p>
    <w:p>
      <w:pPr>
        <w:pStyle w:val="BodyText"/>
      </w:pPr>
      <w:r>
        <w:t xml:space="preserve"> </w:t>
      </w:r>
      <w:r>
        <w:t xml:space="preserve">recommends the following actions:</w:t>
      </w:r>
    </w:p>
    <w:p>
      <w:pPr>
        <w:numPr>
          <w:ilvl w:val="0"/>
          <w:numId w:val="1001"/>
        </w:numPr>
        <w:pStyle w:val="Compact"/>
      </w:pPr>
      <w:r>
        <w:t xml:space="preserve">Prioritize investment in smart grid technologies to enhance efficiency and reliability.&lt;</w:t>
      </w:r>
    </w:p>
    <w:p>
      <w:pPr>
        <w:numPr>
          <w:ilvl w:val="0"/>
          <w:numId w:val="1001"/>
        </w:numPr>
        <w:pStyle w:val="Compact"/>
      </w:pPr>
      <w:r>
        <w:t xml:space="preserve">Increase funding for renewable energy integration projects, particularly solar and hydroelectric solutions.</w:t>
      </w:r>
      <w:r>
        <w:br/>
      </w:r>
      <w:r>
        <w:t xml:space="preserve">&lt;</w:t>
      </w:r>
    </w:p>
    <w:p>
      <w:pPr>
        <w:numPr>
          <w:ilvl w:val="0"/>
          <w:numId w:val="1001"/>
        </w:numPr>
        <w:pStyle w:val="Compact"/>
      </w:pPr>
      <w:r>
        <w:t xml:space="preserve">Strengthen collaboration between municipal authorities, utility providers, and engineering firms.&lt;</w:t>
      </w:r>
    </w:p>
    <w:p>
      <w:pPr>
        <w:numPr>
          <w:ilvl w:val="0"/>
          <w:numId w:val="1001"/>
        </w:numPr>
        <w:pStyle w:val="Compact"/>
      </w:pPr>
      <w:r>
        <w:t xml:space="preserve">Enhance training programs for local engineers focusing on sustainability and digital technologies.</w:t>
      </w:r>
    </w:p>
    <w:p>
      <w:pPr>
        <w:pStyle w:val="FirstParagraph"/>
      </w:pPr>
      <w:r>
        <w:t xml:space="preserve">&gt;</w:t>
      </w:r>
    </w:p>
    <w:p>
      <w:pPr>
        <w:pStyle w:val="BodyText"/>
      </w:pPr>
      <w:r>
        <w:t xml:space="preserve">By adhering to these recommendations, Lyon can set a benchmark for other European cities seeking to balance industrial growth with environmental responsibility. The future of energy in</w:t>
      </w:r>
      <w:r>
        <w:t xml:space="preserve"> </w:t>
      </w:r>
      <w:r>
        <w:rPr>
          <w:bCs/>
          <w:b/>
        </w:rPr>
        <w:t xml:space="preserve">Franse Lyon</w:t>
      </w:r>
      <w:r>
        <w:t xml:space="preserve"> </w:t>
      </w:r>
      <w:r>
        <w:t xml:space="preserve">lies in the hands of dedicated professionals committed to building a resilient, clean, and efficient electrical network.</w:t>
      </w:r>
    </w:p>
    <w:p>
      <w:pPr>
        <w:pStyle w:val="BodyText"/>
      </w:pPr>
      <w:r>
        <w:t xml:space="preserve">&gt;</w:t>
      </w:r>
      <w:r>
        <w:t xml:space="preserve"> </w:t>
      </w:r>
      <w:r>
        <w:t xml:space="preserve">&lt;</w:t>
      </w:r>
    </w:p>
    <w:p>
      <w:pPr>
        <w:pStyle w:val="BodyText"/>
      </w:pPr>
      <w:r>
        <w:t xml:space="preserve">RTE France Annual Report 2023: Grid Development Plans.</w:t>
      </w:r>
      <w:r>
        <w:br/>
      </w:r>
      <w:r>
        <w:t xml:space="preserve">&lt;</w:t>
      </w:r>
    </w:p>
    <w:p>
      <w:pPr>
        <w:pStyle w:val="BodyText"/>
      </w:pPr>
      <w:r>
        <w:t xml:space="preserve">NF C 15-100 Standard for Low-Voltage Installations.</w:t>
      </w:r>
      <w:r>
        <w:br/>
      </w:r>
      <w:r>
        <w:t xml:space="preserve">&lt;</w:t>
      </w:r>
    </w:p>
    <w:p>
      <w:pPr>
        <w:pStyle w:val="BodyText"/>
      </w:pPr>
      <w:r>
        <w:t xml:space="preserve">Mairie de Lyon Urban Sustainability Strategy 2030.&lt;</w:t>
      </w:r>
      <w:r>
        <w:rPr>
          <w:iCs/>
          <w:i/>
        </w:rPr>
        <w:t xml:space="preserve">Grenelle Environment Roundtable Final Recommendations.</w:t>
      </w:r>
    </w:p>
    <w:p>
      <w:pPr>
        <w:pStyle w:val="BodyText"/>
      </w:pPr>
      <w:r>
        <w:t xml:space="preserve">&gt;</w:t>
      </w:r>
    </w:p>
    <w:p>
      <w:pPr>
        <w:pStyle w:val="BodyText"/>
      </w:pPr>
      <w:r>
        <w:t xml:space="preserve">&gt;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France Lyon</dc:title>
  <dc:creator/>
  <dc:language>en</dc:language>
  <cp:keywords/>
  <dcterms:created xsi:type="dcterms:W3CDTF">2026-07-29T12:37:46Z</dcterms:created>
  <dcterms:modified xsi:type="dcterms:W3CDTF">2026-07-29T12:37:46Z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