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Infrastructure</w:t>
      </w:r>
      <w:r>
        <w:t xml:space="preserve"> </w:t>
      </w:r>
      <w:r>
        <w:t xml:space="preserve">in</w:t>
      </w:r>
      <w:r>
        <w:t xml:space="preserve"> </w:t>
      </w:r>
      <w:r>
        <w:t xml:space="preserve">Japan,</w:t>
      </w:r>
      <w:r>
        <w:t xml:space="preserve"> </w:t>
      </w:r>
      <w:r>
        <w:t xml:space="preserve">Kyoto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Project Management Board, Kyoto Municipal Infrastructure Division</w:t>
      </w:r>
      <w:r>
        <w:br/>
      </w:r>
    </w:p>
    <w:p>
      <w:pPr>
        <w:pStyle w:val="BodyText"/>
      </w:pPr>
      <w:r>
        <w:t xml:space="preserve">Lead Electrical Engineer, Regional Grid Modernization Task Force</w:t>
      </w:r>
      <w:r>
        <w:br/>
      </w:r>
      <w:r>
        <w:br/>
      </w:r>
      <w:r>
        <w:rPr>
          <w:iCs/>
          <w:i/>
        </w:rPr>
        <w:t xml:space="preserve">This document serves as the comprehensive Project Report regarding the electrical engineering initiatives undertaken in Japan, specifically within the historic and cultural hub of Kyoto. It details technical assessments, regulatory compliance with Japanese Industrial Standards (JIS), and future projections for grid resilience.</w:t>
      </w:r>
    </w:p>
    <w:bookmarkStart w:id="29" w:name="Xeb754a5c9fc90fc0efd398610489a074b4bd343"/>
    <w:p>
      <w:pPr>
        <w:pStyle w:val="Heading1"/>
      </w:pPr>
      <w:r>
        <w:t xml:space="preserve">Project Report: Electrical Engineering Infrastructure Modernization</w:t>
      </w:r>
    </w:p>
    <w:bookmarkStart w:id="28" w:name="Xda8604b82c60f0073d6866a578588a47e958598"/>
    <w:p>
      <w:pPr>
        <w:pStyle w:val="Heading2"/>
      </w:pPr>
      <w:r>
        <w:rPr>
          <w:bCs/>
          <w:b/>
        </w:rPr>
        <w:t xml:space="preserve">Elevated Subtitle:</w:t>
      </w:r>
      <w:r>
        <w:t xml:space="preserve"> </w:t>
      </w:r>
      <w:r>
        <w:t xml:space="preserve">Strategic Implementation of Resilient Power Systems in Japan, Kyoto</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Review</w:t>
      </w:r>
      <w:r>
        <w:br/>
      </w:r>
      <w:r>
        <w:br/>
      </w:r>
    </w:p>
    <w:bookmarkStart w:id="20" w:name="executive-summary"/>
    <w:p>
      <w:pPr>
        <w:pStyle w:val="Heading3"/>
      </w:pPr>
      <w:r>
        <w:t xml:space="preserve">1. Executive Summary</w:t>
      </w:r>
    </w:p>
    <w:p>
      <w:pPr>
        <w:pStyle w:val="FirstParagraph"/>
      </w:pPr>
      <w:r>
        <w:t xml:space="preserve">This Project Report provides a detailed analysis of the electrical engineering challenges and solutions implemented within the context of Japan, Kyoto. As a city that serves as both a vital economic center and the custodian of centuries-old cultural heritage, Kyoto presents unique constraints for modern electrical infrastructure development. The primary objective of this initiative was to upgrade the aging distribution network while strictly adhering to aesthetic preservation guidelines mandated by local authorities in Kyoto. The report outlines how advanced electrical engineering techniques were employed to enhance grid reliability, integrate renewable energy sources, and ensure safety compliance with national standards specific to Japan.</w:t>
      </w:r>
    </w:p>
    <w:bookmarkEnd w:id="20"/>
    <w:bookmarkStart w:id="21" w:name="introduction"/>
    <w:p>
      <w:pPr>
        <w:pStyle w:val="Heading3"/>
      </w:pPr>
      <w:r>
        <w:t xml:space="preserve">2. Introduction and Context</w:t>
      </w:r>
    </w:p>
    <w:p>
      <w:pPr>
        <w:pStyle w:val="FirstParagraph"/>
      </w:pPr>
      <w:r>
        <w:t xml:space="preserve">The city of Kyoto is distinct from other major metropolitan areas in Japan due to its topography, historical significance, and dense urban fabric. For electrical engineers operating in this region, the mandate extends beyond mere functionality; it requires a delicate balance between technological advancement and cultural preservation. This Project Report highlights the specific engineering methodologies used to address power quality issues caused by sensitive electronic equipment in traditional temples alongside the high-demand load of modern residential sectors in Kyoto.</w:t>
      </w:r>
    </w:p>
    <w:p>
      <w:pPr>
        <w:pStyle w:val="BodyText"/>
      </w:pPr>
      <w:r>
        <w:t xml:space="preserve">A key aspect of this project was addressing the vulnerability of electrical systems to natural disasters, a critical consideration for any engineer working in Japan. The geological activity prevalent in Japan necessitates robust engineering designs that can withstand seismic events without compromising power continuity. Therefore, this report details the structural reinforcement of substations and the implementation of fault-tolerant circuit designs tailored to the seismic zone requirements of Kyoto.</w:t>
      </w:r>
    </w:p>
    <w:bookmarkEnd w:id="21"/>
    <w:bookmarkStart w:id="22" w:name="technical-challenges"/>
    <w:p>
      <w:pPr>
        <w:pStyle w:val="Heading3"/>
      </w:pPr>
      <w:r>
        <w:t xml:space="preserve">3. Technical Challenges and Engineering Solutions</w:t>
      </w:r>
    </w:p>
    <w:p>
      <w:pPr>
        <w:pStyle w:val="FirstParagraph"/>
      </w:pPr>
      <w:r>
        <w:t xml:space="preserve">The electrical engineering scope for this project involved several complex layers. Below, we detail the primary technical hurdles and the corresponding engineering responses documented in this Project Report.</w:t>
      </w:r>
    </w:p>
    <w:p>
      <w:pPr>
        <w:numPr>
          <w:ilvl w:val="0"/>
          <w:numId w:val="1001"/>
        </w:numPr>
        <w:pStyle w:val="Compact"/>
      </w:pPr>
      <w:r>
        <w:rPr>
          <w:bCs/>
          <w:b/>
        </w:rPr>
        <w:t xml:space="preserve">Aesthetic Integration of Infrastructure:</w:t>
      </w:r>
      <w:r>
        <w:t xml:space="preserve"> </w:t>
      </w:r>
      <w:r>
        <w:t xml:space="preserve">In Kyoto, overhead power lines are largely prohibited in historical districts. Electrical engineers were tasked with undergrounding high-voltage cables. This required extensive ground-penetrating radar surveys and the development of custom cooling systems for high-density cable installations, as underground heat dissipation is significantly more challenging than aerial deployments.</w:t>
      </w:r>
    </w:p>
    <w:p>
      <w:pPr>
        <w:numPr>
          <w:ilvl w:val="0"/>
          <w:numId w:val="1001"/>
        </w:numPr>
        <w:pStyle w:val="Compact"/>
      </w:pPr>
      <w:r>
        <w:rPr>
          <w:bCs/>
          <w:b/>
        </w:rPr>
        <w:t xml:space="preserve">Power Quality Management:</w:t>
      </w:r>
      <w:r>
        <w:t xml:space="preserve"> </w:t>
      </w:r>
      <w:r>
        <w:t xml:space="preserve">The proliferation of digital tourism infrastructure and precision manufacturing in Kyoto has introduced harmonics into the local grid. To mitigate this, Active Power Filters (APFs) were installed at key substations. This engineering solution ensures that voltage fluctuations do not damage sensitive equipment in traditional craft industries or modern data centers.</w:t>
      </w:r>
    </w:p>
    <w:p>
      <w:pPr>
        <w:numPr>
          <w:ilvl w:val="0"/>
          <w:numId w:val="1001"/>
        </w:numPr>
        <w:pStyle w:val="Compact"/>
      </w:pPr>
      <w:r>
        <w:rPr>
          <w:bCs/>
          <w:b/>
        </w:rPr>
        <w:t xml:space="preserve">Seismic Resilience:</w:t>
      </w:r>
      <w:r>
        <w:t xml:space="preserve"> </w:t>
      </w:r>
      <w:r>
        <w:t xml:space="preserve">Adhering to the Building Standards Act of Japan, all electrical switching gear in Kyoto was upgraded with shock-absorbing mounts. The Project Report emphasizes the use of flexible busbar connections that can accommodate ground displacement without breaking electrical continuity.</w:t>
      </w:r>
    </w:p>
    <w:bookmarkEnd w:id="22"/>
    <w:bookmarkStart w:id="23" w:name="renewable-energy"/>
    <w:p>
      <w:pPr>
        <w:pStyle w:val="Heading3"/>
      </w:pPr>
      <w:r>
        <w:t xml:space="preserve">4. Integration of Renewable Energy</w:t>
      </w:r>
    </w:p>
    <w:p>
      <w:pPr>
        <w:pStyle w:val="FirstParagraph"/>
      </w:pPr>
      <w:r>
        <w:t xml:space="preserve">A major focus of this Project Report is the integration of solar photovoltaic (PV) systems into Kyoto’s grid. Given the limited space for large-scale solar farms, electrical engineers designed a decentralized microgrid architecture. This allows individual buildings, including heritage sites with strict renovation codes, to utilize rooftop solar panels without altering their visual appearance.</w:t>
      </w:r>
    </w:p>
    <w:p>
      <w:pPr>
        <w:pStyle w:val="BodyText"/>
      </w:pPr>
      <w:r>
        <w:t xml:space="preserve">The engineering challenge lay in managing the intermittency of solar power during Kyoto’s rainy seasons and typhoons. To address this, battery energy storage systems (BESS) were deployed at neighborhood substations. These systems are controlled by intelligent algorithms that predict load patterns based on weather data specific to Japan’s climate zones, ensuring stable frequency regulation even when renewable input drops.</w:t>
      </w:r>
    </w:p>
    <w:bookmarkEnd w:id="23"/>
    <w:bookmarkStart w:id="24" w:name="regulatory-compliance"/>
    <w:p>
      <w:pPr>
        <w:pStyle w:val="Heading3"/>
      </w:pPr>
      <w:r>
        <w:t xml:space="preserve">5. Regulatory Compliance and Safety</w:t>
      </w:r>
    </w:p>
    <w:p>
      <w:pPr>
        <w:pStyle w:val="FirstParagraph"/>
      </w:pPr>
      <w:r>
        <w:t xml:space="preserve">All electrical engineering work described in this Project Report strictly adheres to the Japanese Industrial Standards (JIS) and the Electricity Business Act of Japan. Compliance is not merely a legal requirement but a fundamental engineering principle in Kyoto, where public safety is paramount due to high tourist foot traffic.</w:t>
      </w:r>
    </w:p>
    <w:p>
      <w:pPr>
        <w:pStyle w:val="BodyText"/>
      </w:pPr>
      <w:r>
        <w:t xml:space="preserve">Standard/Regulation</w:t>
      </w:r>
    </w:p>
    <w:p>
      <w:pPr>
        <w:pStyle w:val="BodyText"/>
      </w:pPr>
      <w:r>
        <w:t xml:space="preserve">Description</w:t>
      </w:r>
    </w:p>
    <w:p>
      <w:pPr>
        <w:pStyle w:val="BodyText"/>
      </w:pPr>
      <w:r>
        <w:t xml:space="preserve">Status in Kyoto Project</w:t>
      </w:r>
    </w:p>
    <w:p>
      <w:pPr>
        <w:pStyle w:val="BodyText"/>
      </w:pPr>
      <w:r>
        <w:t xml:space="preserve">```html</w:t>
      </w:r>
    </w:p>
    <w:p>
      <w:pPr>
        <w:pStyle w:val="BodyText"/>
      </w:pPr>
      <w:r>
        <w:t xml:space="preserve">JIS C 8102-16-2</w:t>
      </w:r>
      <w:r>
        <w:br/>
      </w:r>
    </w:p>
    <w:p>
      <w:pPr>
        <w:pStyle w:val="BodyText"/>
      </w:pPr>
      <w:r>
        <w:t xml:space="preserve">Safety of machinery - Particular requirements for control systems with respect to safety.</w:t>
      </w:r>
      <w:r>
        <w:br/>
      </w:r>
    </w:p>
    <w:p>
      <w:pPr>
        <w:pStyle w:val="BodyText"/>
      </w:pPr>
      <w:r>
        <w:t xml:space="preserve">Fully Compliant</w:t>
      </w:r>
      <w:r>
        <w:br/>
      </w:r>
    </w:p>
    <w:p>
      <w:pPr>
        <w:pStyle w:val="BodyText"/>
      </w:pPr>
      <w:r>
        <w:t xml:space="preserve">JIS C 8730</w:t>
      </w:r>
    </w:p>
    <w:p>
      <w:pPr>
        <w:pStyle w:val="BodyText"/>
      </w:pPr>
      <w:r>
        <w:t xml:space="preserve">Insulation coordination for equipment within low-voltage supply systems.</w:t>
      </w:r>
    </w:p>
    <w:p>
      <w:pPr>
        <w:pStyle w:val="BodyText"/>
      </w:pPr>
      <w:r>
        <w:t xml:space="preserve">Mandatory Implementation Completed</w:t>
      </w:r>
    </w:p>
    <w:p>
      <w:pPr>
        <w:pStyle w:val="BodyText"/>
      </w:pPr>
      <w:r>
        <w:br/>
      </w:r>
      <w:r>
        <w:br/>
      </w:r>
      <w:r>
        <w:br/>
      </w:r>
    </w:p>
    <w:p>
      <w:pPr>
        <w:pStyle w:val="BodyText"/>
      </w:pPr>
      <w:r>
        <w:t xml:space="preserve">JIS B 7351</w:t>
      </w:r>
      <w:r>
        <w:br/>
      </w:r>
      <w:r>
        <w:t xml:space="preserve">-2</w:t>
      </w:r>
      <w:r>
        <w:br/>
      </w:r>
      <w:r>
        <w:t xml:space="preserve">The electrical engineering team conducted rigorous insulation resistance testing to ensure that all underground cables in Kyoto meet the highest safety thresholds against moisture ingress, a common issue in Japan’s humid subtropical climate.</w:t>
      </w:r>
      <w:r>
        <w:br/>
      </w:r>
      <w:r>
        <w:br/>
      </w:r>
    </w:p>
    <w:p>
      <w:pPr>
        <w:pStyle w:val="FirstParagraph"/>
      </w:pPr>
      <w:r>
        <w:rPr>
          <w:bCs/>
          <w:b/>
        </w:rPr>
        <w:t xml:space="preserve">Typhoon Preparedness:</w:t>
      </w:r>
      <w:r>
        <w:t xml:space="preserve"> </w:t>
      </w:r>
      <w:r>
        <w:t xml:space="preserve">Special attention was given to wind-load calculations for all above-ground electrical enclosures. Engineers utilized computational fluid dynamics (CFD) simulations specific to Kyoto’s valley geography, which can funnel and accelerate wind speeds during typhoons. The resulting designs ensured that no critical infrastructure would be compromised by high-velocity winds.</w:t>
      </w:r>
    </w:p>
    <w:bookmarkEnd w:id="24"/>
    <w:bookmarkStart w:id="25" w:name="community-impact"/>
    <w:p>
      <w:pPr>
        <w:pStyle w:val="Heading3"/>
      </w:pPr>
      <w:r>
        <w:t xml:space="preserve">6. Community Impact and Stakeholder Engagement</w:t>
      </w:r>
    </w:p>
    <w:p>
      <w:pPr>
        <w:pStyle w:val="FirstParagraph"/>
      </w:pPr>
      <w:r>
        <w:t xml:space="preserve">The success of this electrical engineering project in Kyoto relied heavily on community engagement. As a Project Report from an engineer’s perspective, it is important to note that public education played a significant role. Workshops were held in Kyoto neighborhoods to explain the benefits of smart metering and grid modernization. This transparency helped alleviate concerns regarding electromagnetic fields (EMF) and construction noise, fostering a cooperative environment between technical teams and residents.</w:t>
      </w:r>
    </w:p>
    <w:p>
      <w:pPr>
        <w:pStyle w:val="BodyText"/>
      </w:pPr>
      <w:r>
        <w:t xml:space="preserve">Furthermore, the project supported local artisans by providing stable power supply upgrades to workshops in the Gion district. Reliable electricity is crucial for traditional dyeing processes and lacquerware production. By stabilizing the voltage in these areas, electrical engineers directly contributed to the preservation of Kyoto’s intangible cultural heritage.</w:t>
      </w:r>
    </w:p>
    <w:bookmarkEnd w:id="25"/>
    <w:bookmarkStart w:id="26" w:name="conclusion"/>
    <w:p>
      <w:pPr>
        <w:pStyle w:val="Heading3"/>
      </w:pPr>
      <w:r>
        <w:t xml:space="preserve">7. Conclusion</w:t>
      </w:r>
    </w:p>
    <w:p>
      <w:pPr>
        <w:pStyle w:val="FirstParagraph"/>
      </w:pPr>
      <w:r>
        <w:t xml:space="preserve">In conclusion, this Project Report demonstrates that rigorous electrical engineering principles can be successfully applied to preserve and enhance infrastructure in historically sensitive regions like Japan, Kyoto. The integration of underground cabling, seismic-resistant design, and renewable energy microgrids represents a forward-thinking approach that balances modernity with tradition. The lessons learned from this project serve as a model for other cities in Japan facing similar challenges.</w:t>
      </w:r>
    </w:p>
    <w:p>
      <w:pPr>
        <w:pStyle w:val="BodyText"/>
      </w:pPr>
      <w:r>
        <w:t xml:space="preserve">The electrical engineers involved in the Kyoto initiative have proven that it is possible to create a resilient, efficient, and aesthetically pleasing power grid. This Project Report recommends that these engineering standards be codified into regional policy for all future infrastructure developments across Japan. The sustained success of this project will depend on ongoing monitoring, regular maintenance protocols specific to Kyoto’s climate, and continued innovation in energy storage technologies.</w:t>
      </w:r>
    </w:p>
    <w:bookmarkEnd w:id="26"/>
    <w:bookmarkStart w:id="27" w:name="recommendations"/>
    <w:p>
      <w:pPr>
        <w:pStyle w:val="Heading3"/>
      </w:pPr>
      <w:r>
        <w:t xml:space="preserve">8. Recommendations for Future Phases</w:t>
      </w:r>
    </w:p>
    <w:p>
      <w:pPr>
        <w:numPr>
          <w:ilvl w:val="0"/>
          <w:numId w:val="1003"/>
        </w:numPr>
        <w:pStyle w:val="Compact"/>
      </w:pPr>
      <w:r>
        <w:rPr>
          <w:bCs/>
          <w:b/>
        </w:rPr>
        <w:t xml:space="preserve">Advanced Monitoring:</w:t>
      </w:r>
      <w:r>
        <w:t xml:space="preserve"> </w:t>
      </w:r>
      <w:r>
        <w:t xml:space="preserve">Implement AI-driven predictive maintenance systems for all substations in Kyoto to reduce downtime.</w:t>
      </w:r>
    </w:p>
    <w:p>
      <w:pPr>
        <w:numPr>
          <w:ilvl w:val="0"/>
          <w:numId w:val="1003"/>
        </w:numPr>
        <w:pStyle w:val="Compact"/>
      </w:pPr>
      <w:r>
        <w:rPr>
          <w:bCs/>
          <w:b/>
        </w:rPr>
        <w:t xml:space="preserve">V2G Integration:</w:t>
      </w:r>
      <w:r>
        <w:t xml:space="preserve"> </w:t>
      </w:r>
      <w:r>
        <w:t xml:space="preserve">Explore Vehicle-to-Grid (V2G) technologies using Kyoto’s growing fleet of electric vehicles to provide additional grid stability.</w:t>
      </w:r>
    </w:p>
    <w:p>
      <w:pPr>
        <w:numPr>
          <w:ilvl w:val="0"/>
          <w:numId w:val="1003"/>
        </w:numPr>
        <w:pStyle w:val="Compact"/>
      </w:pPr>
      <w:r>
        <w:rPr>
          <w:bCs/>
          <w:b/>
        </w:rPr>
        <w:t xml:space="preserve">Cross-Border Knowledge Sharing:</w:t>
      </w:r>
      <w:r>
        <w:t xml:space="preserve"> </w:t>
      </w:r>
      <w:r>
        <w:t xml:space="preserve">Document the engineering methodologies used in Japan, Kyoto, and share them with international engineering bodies to advance global standards for heritage-site electrical infrastructure.</w:t>
      </w:r>
    </w:p>
    <w:p>
      <w:pPr>
        <w:pStyle w:val="FirstParagraph"/>
      </w:pPr>
      <w:r>
        <w:rPr>
          <w:iCs/>
          <w:i/>
        </w:rPr>
        <w:t xml:space="preserve">This document is confidential and intended solely for the use of the personnel involved in the Electrical Engineer Project Report for Japan, Kyoto. Unauthorized reproduction or distribution is prohibited.</w:t>
      </w:r>
    </w:p>
    <w:p>
      <w:pPr>
        <w:pStyle w:val="BodyText"/>
      </w:pPr>
      <w:r>
        <w:rPr>
          <w:bCs/>
          <w:b/>
        </w:rPr>
        <w:t xml:space="preserve">End of Document</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Infrastructure in Japan, Kyoto</dc:title>
  <dc:creator/>
  <dc:language>en</dc:language>
  <cp:keywords/>
  <dcterms:created xsi:type="dcterms:W3CDTF">2026-07-29T09:13:16Z</dcterms:created>
  <dcterms:modified xsi:type="dcterms:W3CDTF">2026-07-29T09:13:16Z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