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9" w:name="X8ff47966fd8514bd648a1c77698d5f1d5a66000"/>
    <w:p>
      <w:pPr>
        <w:pStyle w:val="Heading1"/>
      </w:pPr>
      <w:r>
        <w:t xml:space="preserve">Project Report on Electrical Engineering Implementation in Spain Madrid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Municipal Planning Committee</w:t>
      </w:r>
      <w:r>
        <w:br/>
      </w:r>
    </w:p>
    <w:p>
      <w:pPr>
        <w:pStyle w:val="BodyText"/>
      </w:pPr>
      <w:r>
        <w:t xml:space="preserve">Senior Technical Department</w:t>
      </w:r>
      <w:r>
        <w:br/>
      </w:r>
    </w:p>
    <w:p>
      <w:pPr>
        <w:pStyle w:val="BodyText"/>
      </w:pPr>
      <w:r>
        <w:t xml:space="preserve">Comprehensive Analysis of Electrical Infrastructure Development for Spain Madrid</w:t>
      </w:r>
    </w:p>
    <w:bookmarkStart w:id="20" w:name="executive-summary"/>
    <w:p>
      <w:pPr>
        <w:pStyle w:val="Heading3"/>
      </w:pPr>
      <w:r>
        <w:t xml:space="preserve">Executive Summary</w:t>
      </w:r>
    </w:p>
    <w:p>
      <w:pPr>
        <w:pStyle w:val="FirstParagraph"/>
      </w:pPr>
      <w:r>
        <w:t xml:space="preserve">This Project Report provides a detailed examination of the current state, challenges, and future opportunities for electrical engineering projects within the dynamic urban landscape of Spain Madrid. As one of Europe’s most populous capital cities, Madrid faces unique infrastructural demands driven by rapid population growth, intense tourism flows, and strict European Union environmental directives. This document outlines critical interventions required to modernize the grid in</w:t>
      </w:r>
      <w:r>
        <w:t xml:space="preserve"> </w:t>
      </w:r>
      <w:r>
        <w:rPr>
          <w:bCs/>
          <w:b/>
        </w:rPr>
        <w:t xml:space="preserve">Spain Madrid</w:t>
      </w:r>
      <w:r>
        <w:t xml:space="preserve">, emphasizing the pivotal role of the</w:t>
      </w:r>
      <w:r>
        <w:t xml:space="preserve"> </w:t>
      </w:r>
      <w:r>
        <w:rPr>
          <w:bCs/>
          <w:b/>
        </w:rPr>
        <w:t xml:space="preserve">Electrical Engineer</w:t>
      </w:r>
      <w:r>
        <w:t xml:space="preserve"> </w:t>
      </w:r>
      <w:r>
        <w:t xml:space="preserve">in ensuring reliability, sustainability, and regulatory compliance.</w:t>
      </w:r>
    </w:p>
    <w:bookmarkEnd w:id="20"/>
    <w:bookmarkStart w:id="21" w:name="introduction-and-contextual-analysis"/>
    <w:p>
      <w:pPr>
        <w:pStyle w:val="Heading2"/>
      </w:pPr>
      <w:r>
        <w:t xml:space="preserve">1. Introduction and Contextual Analysis</w:t>
      </w:r>
    </w:p>
    <w:p>
      <w:pPr>
        <w:pStyle w:val="FirstParagraph"/>
      </w:pPr>
      <w:r>
        <w:t xml:space="preserve">The city of Madrid serves as the economic and cultural heart of Spain. However, this status brings significant pressure on existing utility networks. The primary objective of this report is to define a strategic roadmap for upgrading electrical infrastructure in</w:t>
      </w:r>
      <w:r>
        <w:t xml:space="preserve"> </w:t>
      </w:r>
      <w:r>
        <w:rPr>
          <w:bCs/>
          <w:b/>
        </w:rPr>
        <w:t xml:space="preserve">Spain Madrid</w:t>
      </w:r>
      <w:r>
        <w:t xml:space="preserve">. The complexity of urban planning in such a dense metropolis requires specialized expertise, making the role of the professional</w:t>
      </w:r>
      <w:r>
        <w:t xml:space="preserve"> </w:t>
      </w:r>
      <w:r>
        <w:rPr>
          <w:bCs/>
          <w:b/>
        </w:rPr>
        <w:t xml:space="preserve">Electrical Engineer</w:t>
      </w:r>
      <w:r>
        <w:t xml:space="preserve"> </w:t>
      </w:r>
      <w:r>
        <w:t xml:space="preserve">indispensable.</w:t>
      </w:r>
    </w:p>
    <w:p>
      <w:pPr>
        <w:pStyle w:val="BodyText"/>
      </w:pPr>
      <w:r>
        <w:t xml:space="preserve">In recent years, the demand for electricity in Madrid has shifted due to three main factors: electrification of transport (specifically electric buses and taxis), increased adoption of residential solar panels, and heightened cooling demands due to rising average temperatures. These shifts necessitate a robust response from electrical engineering teams to prevent grid overload and ensure energy security.</w:t>
      </w:r>
    </w:p>
    <w:bookmarkEnd w:id="21"/>
    <w:bookmarkStart w:id="22" w:name="regulatory-framework-in-spain-madrid"/>
    <w:p>
      <w:pPr>
        <w:pStyle w:val="Heading2"/>
      </w:pPr>
      <w:r>
        <w:t xml:space="preserve">2. Regulatory Framework in Spain Madrid</w:t>
      </w:r>
    </w:p>
    <w:p>
      <w:pPr>
        <w:pStyle w:val="FirstParagraph"/>
      </w:pPr>
      <w:r>
        <w:t xml:space="preserve">Navigating the regulatory environment is a core competency of any</w:t>
      </w:r>
      <w:r>
        <w:t xml:space="preserve"> </w:t>
      </w:r>
      <w:r>
        <w:rPr>
          <w:bCs/>
          <w:b/>
        </w:rPr>
        <w:t xml:space="preserve">Electrical Engineer</w:t>
      </w:r>
      <w:r>
        <w:t xml:space="preserve"> </w:t>
      </w:r>
      <w:r>
        <w:t xml:space="preserve">working in this region. Projects in</w:t>
      </w:r>
      <w:r>
        <w:t xml:space="preserve"> </w:t>
      </w:r>
      <w:r>
        <w:rPr>
          <w:bCs/>
          <w:b/>
        </w:rPr>
        <w:t xml:space="preserve">Spain Madrid</w:t>
      </w:r>
      <w:r>
        <w:t xml:space="preserve"> </w:t>
      </w:r>
      <w:r>
        <w:t xml:space="preserve">must adhere to several layers of regulation:</w:t>
      </w:r>
    </w:p>
    <w:p>
      <w:pPr>
        <w:numPr>
          <w:ilvl w:val="0"/>
          <w:numId w:val="1001"/>
        </w:numPr>
        <w:pStyle w:val="Compact"/>
      </w:pPr>
      <w:r>
        <w:rPr>
          <w:bCs/>
          <w:b/>
        </w:rPr>
        <w:t xml:space="preserve">National Level:</w:t>
      </w:r>
      <w:r>
        <w:t xml:space="preserve"> </w:t>
      </w:r>
      <w:r>
        <w:t xml:space="preserve">Compliance with the Spanish Regulatory Authority for Energy (CNMC) and the Technical Building Code (Código Técnico de la Edificación - CTE), specifically the document on Energy Saving (HE).</w:t>
      </w:r>
    </w:p>
    <w:p>
      <w:pPr>
        <w:numPr>
          <w:ilvl w:val="0"/>
          <w:numId w:val="1001"/>
        </w:numPr>
        <w:pStyle w:val="Compact"/>
      </w:pPr>
      <w:r>
        <w:rPr>
          <w:bCs/>
          <w:b/>
        </w:rPr>
        <w:t xml:space="preserve">Municipal Level:</w:t>
      </w:r>
      <w:r>
        <w:t xml:space="preserve"> </w:t>
      </w:r>
      <w:r>
        <w:t xml:space="preserve">The Madrid City Council imposes specific zoning laws and aesthetic requirements for outdoor electrical installations, particularly in historic districts such as Malasaña or La Latina.</w:t>
      </w:r>
    </w:p>
    <w:p>
      <w:pPr>
        <w:numPr>
          <w:ilvl w:val="0"/>
          <w:numId w:val="1001"/>
        </w:numPr>
        <w:pStyle w:val="Compact"/>
      </w:pPr>
      <w:r>
        <w:rPr>
          <w:bCs/>
          <w:b/>
        </w:rPr>
        <w:t xml:space="preserve">Distribution Network:</w:t>
      </w:r>
      <w:r>
        <w:t xml:space="preserve"> </w:t>
      </w:r>
      <w:r>
        <w:t xml:space="preserve">Coordination with ENDESA Distribución, the primary grid operator in the region, is mandatory for all high-voltage connections and major substation upgrades.</w:t>
      </w:r>
    </w:p>
    <w:p>
      <w:pPr>
        <w:pStyle w:val="FirstParagraph"/>
      </w:pPr>
      <w:r>
        <w:t xml:space="preserve">Failure to align with these regulations can result in project delays and significant financial penalties. Therefore, early engagement by qualified</w:t>
      </w:r>
      <w:r>
        <w:t xml:space="preserve"> </w:t>
      </w:r>
      <w:r>
        <w:rPr>
          <w:bCs/>
          <w:b/>
        </w:rPr>
        <w:t xml:space="preserve">Electrical Engineer</w:t>
      </w:r>
      <w:r>
        <w:t xml:space="preserve"> </w:t>
      </w:r>
      <w:r>
        <w:t xml:space="preserve">professionals is crucial for successful project licensing in</w:t>
      </w:r>
      <w:r>
        <w:t xml:space="preserve"> </w:t>
      </w:r>
      <w:r>
        <w:rPr>
          <w:bCs/>
          <w:b/>
        </w:rPr>
        <w:t xml:space="preserve">Spain Madrid</w:t>
      </w:r>
      <w:r>
        <w:t xml:space="preserve">.</w:t>
      </w:r>
    </w:p>
    <w:bookmarkEnd w:id="22"/>
    <w:bookmarkStart w:id="26" w:name="key-technical-challenges-and-solutions"/>
    <w:p>
      <w:pPr>
        <w:pStyle w:val="Heading2"/>
      </w:pPr>
      <w:r>
        <w:t xml:space="preserve">3. Key Technical Challenges and Solutions</w:t>
      </w:r>
    </w:p>
    <w:bookmarkStart w:id="23" w:name="grid-modernization-and-smart-metering"/>
    <w:p>
      <w:pPr>
        <w:pStyle w:val="Heading3"/>
      </w:pPr>
      <w:r>
        <w:t xml:space="preserve">3.1 Grid Modernization and Smart Metering</w:t>
      </w:r>
    </w:p>
    <w:p>
      <w:pPr>
        <w:pStyle w:val="FirstParagraph"/>
      </w:pPr>
      <w:r>
        <w:t xml:space="preserve">The legacy infrastructure in parts of central Madrid dates back several decades, posing risks regarding efficiency and fault detection. The transition to smart grids is not merely an option but a necessity. An</w:t>
      </w:r>
      <w:r>
        <w:t xml:space="preserve"> </w:t>
      </w:r>
      <w:r>
        <w:rPr>
          <w:bCs/>
          <w:b/>
        </w:rPr>
        <w:t xml:space="preserve">Electrical Engineer</w:t>
      </w:r>
      <w:r>
        <w:t xml:space="preserve"> </w:t>
      </w:r>
      <w:r>
        <w:t xml:space="preserve">must design systems that integrate advanced metering infrastructure (AMI). This allows for real-time monitoring of load consumption across different boroughs, enabling dynamic pricing models and faster response times during peak demand events typical in summer months.</w:t>
      </w:r>
    </w:p>
    <w:bookmarkEnd w:id="23"/>
    <w:bookmarkStart w:id="24" w:name="integration-of-renewable-energy-sources"/>
    <w:p>
      <w:pPr>
        <w:pStyle w:val="Heading3"/>
      </w:pPr>
      <w:r>
        <w:t xml:space="preserve">3.2 Integration of Renewable Energy Sources</w:t>
      </w:r>
    </w:p>
    <w:p>
      <w:pPr>
        <w:pStyle w:val="FirstParagraph"/>
      </w:pPr>
      <w:r>
        <w:t xml:space="preserve">Madrid has ambitious goals to increase renewable energy penetration. However, solar irradiance in the Madrid region varies seasonally, requiring sophisticated power electronics solutions. The role of the</w:t>
      </w:r>
      <w:r>
        <w:t xml:space="preserve"> </w:t>
      </w:r>
      <w:r>
        <w:rPr>
          <w:bCs/>
          <w:b/>
        </w:rPr>
        <w:t xml:space="preserve">Electrical Engineer</w:t>
      </w:r>
      <w:r>
        <w:t xml:space="preserve"> </w:t>
      </w:r>
      <w:r>
        <w:t xml:space="preserve">here involves designing inverters and storage systems that can handle bidirectional power flows from residential rooftop installations back into the main grid without causing voltage fluctuations.</w:t>
      </w:r>
    </w:p>
    <w:bookmarkEnd w:id="24"/>
    <w:bookmarkStart w:id="25" w:name="X5345b3c50fcd1c62b5cc10475c937a603d2c6a8"/>
    <w:p>
      <w:pPr>
        <w:pStyle w:val="Heading3"/>
      </w:pPr>
      <w:r>
        <w:t xml:space="preserve">3.3 Electric Vehicle (EV) Charging Infrastructure</w:t>
      </w:r>
    </w:p>
    <w:p>
      <w:pPr>
        <w:pStyle w:val="FirstParagraph"/>
      </w:pPr>
      <w:r>
        <w:t xml:space="preserve">To meet the climate neutrality goals of</w:t>
      </w:r>
      <w:r>
        <w:t xml:space="preserve"> </w:t>
      </w:r>
      <w:r>
        <w:rPr>
          <w:bCs/>
          <w:b/>
        </w:rPr>
        <w:t xml:space="preserve">Spain Madrid</w:t>
      </w:r>
      <w:r>
        <w:t xml:space="preserve">, the deployment of public and private EV charging stations is accelerating. This presents a significant load management challenge. Engineers must calculate transformer capacity upgrades for neighborhoods with high concentrations of electric vehicle adoption to prevent localized grid failures.</w:t>
      </w:r>
    </w:p>
    <w:bookmarkEnd w:id="25"/>
    <w:bookmarkEnd w:id="26"/>
    <w:bookmarkStart w:id="27" w:name="sustainability-and-energy-efficiency"/>
    <w:p>
      <w:pPr>
        <w:pStyle w:val="Heading2"/>
      </w:pPr>
      <w:r>
        <w:t xml:space="preserve">4. Sustainability and Energy Efficiency</w:t>
      </w:r>
    </w:p>
    <w:p>
      <w:pPr>
        <w:pStyle w:val="FirstParagraph"/>
      </w:pPr>
      <w:r>
        <w:t xml:space="preserve">Sustainability is a cornerstone of modern engineering practice in</w:t>
      </w:r>
      <w:r>
        <w:t xml:space="preserve"> </w:t>
      </w:r>
      <w:r>
        <w:rPr>
          <w:bCs/>
          <w:b/>
        </w:rPr>
        <w:t xml:space="preserve">Spain Madrid</w:t>
      </w:r>
      <w:r>
        <w:t xml:space="preserve">. The city aims to reduce carbon emissions by 55% by 2030. Electrical engineers are tasked with optimizing energy efficiency in both public lighting and commercial buildings. This includes the implementation of LED smart-lighting systems controlled by IoT sensors, which significantly reduce energy waste while improving public safety.</w:t>
      </w:r>
    </w:p>
    <w:p>
      <w:pPr>
        <w:pStyle w:val="BodyText"/>
      </w:pPr>
      <w:r>
        <w:t xml:space="preserve">Furthermore, the concept of "Energy Communities" is gaining traction in Madrid. These local groups generate and share renewable energy. An</w:t>
      </w:r>
      <w:r>
        <w:t xml:space="preserve"> </w:t>
      </w:r>
      <w:r>
        <w:rPr>
          <w:bCs/>
          <w:b/>
        </w:rPr>
        <w:t xml:space="preserve">Electrical Engineer</w:t>
      </w:r>
      <w:r>
        <w:t xml:space="preserve"> </w:t>
      </w:r>
      <w:r>
        <w:t xml:space="preserve">plays a critical role in designing the microgrid architectures that allow these communities to operate seamlessly within the larger national grid.</w:t>
      </w:r>
    </w:p>
    <w:bookmarkEnd w:id="27"/>
    <w:bookmarkStart w:id="28" w:name="project-implementation-roadmap"/>
    <w:p>
      <w:pPr>
        <w:pStyle w:val="Heading2"/>
      </w:pPr>
      <w:r>
        <w:t xml:space="preserve">5. Project Implementation Roadmap</w:t>
      </w:r>
    </w:p>
    <w:p>
      <w:pPr>
        <w:pStyle w:val="FirstParagraph"/>
      </w:pPr>
      <w:r>
        <w:t xml:space="preserve">Description</w:t>
      </w:r>
    </w:p>
    <w:p>
      <w:pPr>
        <w:pStyle w:val="BodyText"/>
      </w:pPr>
      <w:r>
        <w:rPr>
          <w:iCs/>
          <w:i/>
        </w:rPr>
        <w:t xml:space="preserve">Electrical Engineer Role</w:t>
      </w:r>
    </w:p>
    <w:p>
      <w:pPr>
        <w:pStyle w:val="BodyText"/>
      </w:pPr>
      <w:r>
        <w:t xml:space="preserve">Phase 1: Assessment</w:t>
      </w:r>
    </w:p>
    <w:p>
      <w:pPr>
        <w:pStyle w:val="BodyText"/>
      </w:pPr>
      <w:r>
        <w:t xml:space="preserve">Audit of existing infrastructure in target zones of Madrid.</w:t>
      </w:r>
    </w:p>
    <w:p>
      <w:pPr>
        <w:pStyle w:val="BodyText"/>
      </w:pPr>
      <w:r>
        <w:t xml:space="preserve">Data collection, load flow analysis, and identifying bottlenecks.</w:t>
      </w:r>
    </w:p>
    <w:p>
      <w:pPr>
        <w:pStyle w:val="BodyText"/>
      </w:pPr>
      <w:r>
        <w:t xml:space="preserve">TD &gt; Design</w:t>
      </w:r>
    </w:p>
    <w:p>
      <w:pPr>
        <w:pStyle w:val="BodyText"/>
      </w:pPr>
      <w:r>
        <w:t xml:space="preserve">&lt; th /span&gt;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Spain Madrid</dc:title>
  <dc:creator/>
  <dc:language>en</dc:language>
  <cp:keywords/>
  <dcterms:created xsi:type="dcterms:W3CDTF">2026-07-29T10:59:58Z</dcterms:created>
  <dcterms:modified xsi:type="dcterms:W3CDTF">2026-07-29T10:59:58Z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