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25" w:name="X91c49beea7af41ad0f1732cbf8c7e79a3f7c1be"/>
    <w:p>
      <w:pPr>
        <w:pStyle w:val="Heading1"/>
      </w:pPr>
      <w:r>
        <w:t xml:space="preserve">Project Report: Strategic Integration and Implementation of Electrical Engineering Solutions in Turkey Istanbul</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Project Management Committee</w:t>
      </w:r>
      <w:r>
        <w:br/>
      </w:r>
    </w:p>
    <w:p>
      <w:pPr>
        <w:pStyle w:val="BodyText"/>
      </w:pPr>
      <w:r>
        <w:t xml:space="preserve">From:Detailed Analysis of Electrical Infrastructure Requirements</w:t>
      </w:r>
    </w:p>
    <w:p>
      <w:pPr>
        <w:pStyle w:val="BodyText"/>
      </w:pPr>
      <w:r>
        <w:t xml:space="preserve">The role of an Electrical Engineer in Turkey Istanbul is pivotal. The city serves as a unique bridge between Europe and Asia, hosting a diverse array of industrial zones, residential high-rises, and historical sites that require sensitive yet robust electrical upgrades. The primary objective of this report is to outline the specific challenges and opportunities for Electrical Engineers operating within the dynamic landscape of Turkey Istanbul.</w:t>
      </w:r>
    </w:p>
    <w:bookmarkStart w:id="20" w:name="X039adf62c405fce00cb784eb2410d8d9177448a"/>
    <w:p>
      <w:pPr>
        <w:pStyle w:val="Heading3"/>
      </w:pPr>
      <w:r>
        <w:t xml:space="preserve">1. Regulatory Compliance and Local Standards</w:t>
      </w:r>
    </w:p>
    <w:p>
      <w:pPr>
        <w:pStyle w:val="FirstParagraph"/>
      </w:pPr>
      <w:r>
        <w:t xml:space="preserve">In Turkey Istanbul, adherence to local regulations is not merely a formality but a critical component of project success. Electrical Engineers must be well-versed in Turkish Electrotechnical Institution (TEI) standards, which are largely harmonized with European IEC standards but include specific local adaptations. The report highlights that compliance with the Ministry of Environment, Urbanization and Climate Change regulations is mandatory for all new installations.</w:t>
      </w:r>
    </w:p>
    <w:p>
      <w:pPr>
        <w:pStyle w:val="BodyText"/>
      </w:pPr>
      <w:r>
        <w:t xml:space="preserve">Furthermore, Istanbul’s status as a mega-city means that zoning laws are strictly enforced. Electrical Engineers must coordinate closely with municipal authorities in districts such as Beyoğlu, Kadıköy, and Beşiktaş to ensure that electrical plans respect historical preservation rules while meeting modern load demands. Failure to align with these Turkey Istanbul specific codes can result in significant project delays.</w:t>
      </w:r>
    </w:p>
    <w:bookmarkEnd w:id="20"/>
    <w:bookmarkStart w:id="21" w:name="Xd4ab09fcf70a76c2bf08c0df79a4f285929742f"/>
    <w:p>
      <w:pPr>
        <w:pStyle w:val="Heading3"/>
      </w:pPr>
      <w:r>
        <w:t xml:space="preserve">2. Infrastructure Challenges in a Dense Urban Environment</w:t>
      </w:r>
    </w:p>
    <w:p>
      <w:pPr>
        <w:pStyle w:val="FirstParagraph"/>
      </w:pPr>
      <w:r>
        <w:t xml:space="preserve">One of the most complex aspects for an Electrical Engineer working in Turkey Istanbul is the density of the urban fabric. Many neighborhoods feature narrow streets where traditional trenching for power cables is impossible. Consequently, engineers must utilize advanced solutions such as aerial insulated conductors or underground cable pulling techniques using directional drilling.</w:t>
      </w:r>
    </w:p>
    <w:p>
      <w:pPr>
        <w:pStyle w:val="BodyText"/>
      </w:pPr>
      <w:r>
        <w:t xml:space="preserve">Additionally, seismic activity is a constant consideration in Turkey Istanbul. Electrical systems, including switchgear and transformers, must be anchored to withstand significant earth movements. The report recommends that all structural calculations for electrical support systems undergo rigorous seismic analysis in accordance with the Turkish Earthquake Code (TBDY).</w:t>
      </w:r>
    </w:p>
    <w:bookmarkEnd w:id="21"/>
    <w:bookmarkStart w:id="22" w:name="Xe7103e96d38eaf85a2a98a091eb3bda8eaa4616"/>
    <w:p>
      <w:pPr>
        <w:pStyle w:val="Heading3"/>
      </w:pPr>
      <w:r>
        <w:t xml:space="preserve">3. Energy Efficiency and Sustainability Initiatives</w:t>
      </w:r>
    </w:p>
    <w:p>
      <w:pPr>
        <w:pStyle w:val="FirstParagraph"/>
      </w:pPr>
      <w:r>
        <w:t xml:space="preserve">With rising energy costs and global pressure for sustainability, Electrical Engineers in Turkey Istanbul are increasingly tasked with integrating renewable energy sources. This includes the installation of solar PV systems on commercial rooftops and the implementation of smart metering infrastructure.</w:t>
      </w:r>
    </w:p>
    <w:p>
      <w:pPr>
        <w:pStyle w:val="BodyText"/>
      </w:pPr>
      <w:r>
        <w:t xml:space="preserve">The project report emphasizes the potential for micro-grid development in isolated industrial zones within Istanbul. By leveraging local generation and storage, businesses can reduce dependency on the national grid during peak hours. Electrical Engineers must design systems that not only comply with net-metering regulations but also optimize energy usage through AI-driven building management systems.</w:t>
      </w:r>
    </w:p>
    <w:bookmarkEnd w:id="22"/>
    <w:bookmarkStart w:id="23" w:name="Xae4ee63d1a138da97d612ff0c8ee355c26eead5"/>
    <w:p>
      <w:pPr>
        <w:pStyle w:val="Heading3"/>
      </w:pPr>
      <w:r>
        <w:t xml:space="preserve">4. Technological Integration and Smart City Solutions</w:t>
      </w:r>
    </w:p>
    <w:p>
      <w:pPr>
        <w:pStyle w:val="FirstParagraph"/>
      </w:pPr>
      <w:r>
        <w:t xml:space="preserve">Istanbul is actively pursuing smart city initiatives, and Electrical Engineers are at the forefront of this transformation. The integration of IoT devices for real-time monitoring of electrical loads is becoming standard practice. This allows for predictive maintenance, reducing downtime and extending the lifecycle of electrical assets.</w:t>
      </w:r>
    </w:p>
    <w:p>
      <w:pPr>
        <w:pStyle w:val="BodyText"/>
      </w:pPr>
      <w:r>
        <w:t xml:space="preserve">The report outlines a case study from a recent commercial complex in Maslak, Istanbul, where an Electrical Engineer implemented a comprehensive Building Information Modeling (BIM) process. This approach allowed for the precise coordination of mechanical, electrical, and plumbing systems before construction began, resulting in a 15% reduction in material waste.</w:t>
      </w:r>
    </w:p>
    <w:bookmarkEnd w:id="23"/>
    <w:bookmarkStart w:id="24" w:name="workforce-and-safety-considerations"/>
    <w:p>
      <w:pPr>
        <w:pStyle w:val="Heading3"/>
      </w:pPr>
      <w:r>
        <w:t xml:space="preserve">5. Workforce and Safety Considerations</w:t>
      </w:r>
    </w:p>
    <w:p>
      <w:pPr>
        <w:pStyle w:val="FirstParagraph"/>
      </w:pPr>
      <w:r>
        <w:t xml:space="preserve">Safety is paramount. Electrical Engineers must ensure that all on-site personnel adhere to strict safety protocols defined by the Turkish Labor Law. Given the high voltage levels often encountered in industrial settings, regular training on arc flash protection and emergency shutdown procedures is essential.</w:t>
      </w:r>
    </w:p>
    <w:p>
      <w:pPr>
        <w:pStyle w:val="BodyText"/>
      </w:pPr>
      <w:r>
        <w:t xml:space="preserve">Aspect</w:t>
      </w:r>
    </w:p>
    <w:bookmarkEnd w:id="24"/>
    <w:p>
      <w:pPr>
        <w:pStyle w:val="BodyText"/>
      </w:pPr>
      <w:r>
        <w:t xml:space="preserve">Description</w:t>
      </w:r>
    </w:p>
    <w:p>
      <w:pPr>
        <w:pStyle w:val="BodyText"/>
      </w:pPr>
      <w:r>
        <w:t xml:space="preserve">Action Item for Electrical Engineer</w:t>
      </w:r>
    </w:p>
    <w:p>
      <w:pPr>
        <w:pStyle w:val="BodyText"/>
      </w:pPr>
      <w:r>
        <w:t xml:space="preserve">Cultural Adaptation</w:t>
      </w:r>
    </w:p>
    <w:p>
      <w:pPr>
        <w:pStyle w:val="BodyText"/>
      </w:pPr>
      <w:r>
        <w:t xml:space="preserve">Navigating local business practices in Turkey Istanbul.</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Turkey Istanbul</dc:title>
  <dc:creator/>
  <dc:language>en</dc:language>
  <cp:keywords/>
  <dcterms:created xsi:type="dcterms:W3CDTF">2026-07-29T08:28:05Z</dcterms:created>
  <dcterms:modified xsi:type="dcterms:W3CDTF">2026-07-29T08:28:05Z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