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9d1b478021e45d5700311ecf83561be6c01199d"/>
    <w:p>
      <w:pPr>
        <w:pStyle w:val="Heading1"/>
      </w:pPr>
      <w:r>
        <w:t xml:space="preserve">Comprehensive Project Report: Electrical Engineering Infrastructure and Development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Trade, Vietnam; International Investment Partners</w:t>
      </w:r>
      <w:r>
        <w:br/>
      </w:r>
      <w:r>
        <w:rPr>
          <w:bCs/>
          <w:b/>
        </w:rPr>
        <w:t xml:space="preserve">Drafting Team: Senior Electrical Engineering Consultants</w:t>
      </w:r>
      <w:r>
        <w:br/>
      </w:r>
      <w:r>
        <w:t xml:space="preserve">Analytical Overview of the Role, Challenges, and Future Trajectory of the Electrical Engineer in the Rapidly Expanding Metropolis of Vietnam Ho Chi Minh City.</w:t>
      </w:r>
    </w:p>
    <w:bookmarkStart w:id="20" w:name="executive-summary"/>
    <w:p>
      <w:pPr>
        <w:pStyle w:val="Heading2"/>
      </w:pPr>
      <w:r>
        <w:t xml:space="preserve">1. Executive Summary</w:t>
      </w:r>
    </w:p>
    <w:p>
      <w:pPr>
        <w:pStyle w:val="FirstParagraph"/>
      </w:pPr>
      <w:r>
        <w:t xml:space="preserve">Vietnam Ho Chi Minh City stands as the economic powerhouse of Southeast Asia, acting as a critical hub for manufacturing, technology, and foreign direct investment (FDI). As the city undergoes rapid urbanization and industrial expansion, the demand for robust electrical infrastructure has never been higher. This Project Report analyzes the pivotal role of the</w:t>
      </w:r>
      <w:r>
        <w:t xml:space="preserve"> </w:t>
      </w:r>
      <w:r>
        <w:rPr>
          <w:bCs/>
          <w:b/>
        </w:rPr>
        <w:t xml:space="preserve">Electrical Engineer</w:t>
      </w:r>
      <w:r>
        <w:t xml:space="preserve"> </w:t>
      </w:r>
      <w:r>
        <w:t xml:space="preserve">within this dynamic context. It examines how specialized engineering expertise is required to manage grid stability, integrate renewable energy sources, and ensure compliance with international safety standards in</w:t>
      </w:r>
      <w:r>
        <w:t xml:space="preserve"> </w:t>
      </w:r>
      <w:r>
        <w:rPr>
          <w:bCs/>
          <w:b/>
        </w:rPr>
        <w:t xml:space="preserve">Vietnam Ho Chi Minh City</w:t>
      </w:r>
      <w:r>
        <w:t xml:space="preserve">. The report concludes that strategic investment in human capital for electrical engineering is as crucial as physical infrastructure development to sustain the city’s growth trajectory.</w:t>
      </w:r>
    </w:p>
    <w:bookmarkEnd w:id="20"/>
    <w:bookmarkStart w:id="21" w:name="X5f1eaee5e14b748f0d10138499aeec15ba79fe5"/>
    <w:p>
      <w:pPr>
        <w:pStyle w:val="Heading2"/>
      </w:pPr>
      <w:r>
        <w:t xml:space="preserve">2. Contextual Background: The Energy Landscape of Vietnam Ho Chi Minh City</w:t>
      </w:r>
    </w:p>
    <w:p>
      <w:pPr>
        <w:pStyle w:val="FirstParagraph"/>
      </w:pPr>
      <w:r>
        <w:rPr>
          <w:bCs/>
          <w:b/>
        </w:rPr>
        <w:t xml:space="preserve">Vietnam Ho Chi Minh City</w:t>
      </w:r>
      <w:r>
        <w:t xml:space="preserve"> </w:t>
      </w:r>
      <w:r>
        <w:t xml:space="preserve">consumes approximately 30-40% of Vietnam’s total electricity consumption, a proportion that is expected to rise as the city attracts more high-tech industries. The region faces unique challenges, including seasonal power shortages during peak summer months and the complexities of integrating legacy infrastructure with modern smart grid technologies. The density of the urban environment in districts such as District 1, Binh Thanh, and Thu Duc necessitates meticulous planning for underground cabling and substations to maximize space efficiency.</w:t>
      </w:r>
    </w:p>
    <w:p>
      <w:pPr>
        <w:pStyle w:val="BodyText"/>
      </w:pPr>
      <w:r>
        <w:t xml:space="preserve">The transition towards a green economy has also placed pressure on local authorities. The goal is not only to maintain supply reliability but also to reduce the carbon footprint of the city. This dual challenge—reliability versus sustainability—defines the modern scope of electrical engineering projects in</w:t>
      </w:r>
      <w:r>
        <w:t xml:space="preserve"> </w:t>
      </w:r>
      <w:r>
        <w:rPr>
          <w:bCs/>
          <w:b/>
        </w:rPr>
        <w:t xml:space="preserve">Vietnam Ho Chi Minh City</w:t>
      </w:r>
      <w:r>
        <w:t xml:space="preserve">.</w:t>
      </w:r>
    </w:p>
    <w:bookmarkEnd w:id="21"/>
    <w:bookmarkStart w:id="25" w:name="X0b5aababc90d633e2dd45265b30be84161c9382"/>
    <w:p>
      <w:pPr>
        <w:pStyle w:val="Heading2"/>
      </w:pPr>
      <w:r>
        <w:t xml:space="preserve">3. The Critical Role of the Electrical Engineer</w:t>
      </w:r>
    </w:p>
    <w:p>
      <w:pPr>
        <w:pStyle w:val="FirstParagraph"/>
      </w:pPr>
      <w:r>
        <w:t xml:space="preserve">In this environment, the</w:t>
      </w:r>
      <w:r>
        <w:t xml:space="preserve"> </w:t>
      </w:r>
      <w:r>
        <w:rPr>
          <w:bCs/>
          <w:b/>
        </w:rPr>
        <w:t xml:space="preserve">Electrical Engineer</w:t>
      </w:r>
      <w:r>
        <w:t xml:space="preserve"> </w:t>
      </w:r>
      <w:r>
        <w:t xml:space="preserve">is no longer just a technical executor but a strategic planner. Their responsibilities have expanded significantly due to the specific demands of operating in</w:t>
      </w:r>
      <w:r>
        <w:t xml:space="preserve"> </w:t>
      </w:r>
      <w:r>
        <w:rPr>
          <w:bCs/>
          <w:b/>
        </w:rPr>
        <w:t xml:space="preserve">Vietnam Ho Chi Minh City</w:t>
      </w:r>
      <w:r>
        <w:t xml:space="preserve">.</w:t>
      </w:r>
    </w:p>
    <w:bookmarkStart w:id="22" w:name="grid-stability-and-load-management"/>
    <w:p>
      <w:pPr>
        <w:pStyle w:val="Heading3"/>
      </w:pPr>
      <w:r>
        <w:t xml:space="preserve">3.1 Grid Stability and Load Management</w:t>
      </w:r>
    </w:p>
    <w:p>
      <w:pPr>
        <w:pStyle w:val="FirstParagraph"/>
      </w:pPr>
      <w:r>
        <w:t xml:space="preserve">The primary responsibility of an electrical engineer in this region is ensuring grid stability. With the concentration of data centers, manufacturing plants, and commercial high-rises in</w:t>
      </w:r>
      <w:r>
        <w:t xml:space="preserve"> </w:t>
      </w:r>
      <w:r>
        <w:rPr>
          <w:bCs/>
          <w:b/>
        </w:rPr>
        <w:t xml:space="preserve">Vietnam Ho Chi Minh City</w:t>
      </w:r>
      <w:r>
        <w:t xml:space="preserve">, voltage fluctuations can have catastrophic economic impacts. Engineers must design load-balancing systems that prevent blackouts during peak demand hours (typically 1:00 PM to 3:00 PM). This involves complex simulations using software tools like ETAP or SKM PowerTools to predict fault levels and coordinate protection schemes.</w:t>
      </w:r>
    </w:p>
    <w:bookmarkEnd w:id="22"/>
    <w:bookmarkStart w:id="23" w:name="integration-of-renewable-energy"/>
    <w:p>
      <w:pPr>
        <w:pStyle w:val="Heading3"/>
      </w:pPr>
      <w:r>
        <w:t xml:space="preserve">3.2 Integration of Renewable Energy</w:t>
      </w:r>
    </w:p>
    <w:p>
      <w:pPr>
        <w:pStyle w:val="FirstParagraph"/>
      </w:pPr>
      <w:r>
        <w:t xml:space="preserve">The</w:t>
      </w:r>
      <w:r>
        <w:t xml:space="preserve"> </w:t>
      </w:r>
      <w:r>
        <w:rPr>
          <w:bCs/>
          <w:b/>
        </w:rPr>
        <w:t xml:space="preserve">Electrical Engineer</w:t>
      </w:r>
      <w:r>
        <w:t xml:space="preserve"> </w:t>
      </w:r>
      <w:r>
        <w:t xml:space="preserve">plays a vital role in the integration of distributed energy resources (DERs). Solar rooftop systems are becoming increasingly common on industrial rooftops across the city. Engineers must design bidirectional metering systems and inverters that comply with the Technical Regulations for Connection to the Power Grid issued by EVN (Electricity of Vietnam). This requires precise harmonic analysis to ensure that renewable inputs do not degrade power quality for other users.</w:t>
      </w:r>
    </w:p>
    <w:bookmarkEnd w:id="23"/>
    <w:bookmarkStart w:id="24" w:name="smart-city-infrastructure"/>
    <w:p>
      <w:pPr>
        <w:pStyle w:val="Heading3"/>
      </w:pPr>
      <w:r>
        <w:t xml:space="preserve">3.3 Smart City Infrastructure</w:t>
      </w:r>
    </w:p>
    <w:p>
      <w:pPr>
        <w:pStyle w:val="FirstParagraph"/>
      </w:pPr>
      <w:r>
        <w:t xml:space="preserve">A key component of the future development plan for</w:t>
      </w:r>
      <w:r>
        <w:t xml:space="preserve"> </w:t>
      </w:r>
      <w:r>
        <w:rPr>
          <w:bCs/>
          <w:b/>
        </w:rPr>
        <w:t xml:space="preserve">Vietnam Ho Chi Minh City</w:t>
      </w:r>
      <w:r>
        <w:t xml:space="preserve"> </w:t>
      </w:r>
      <w:r>
        <w:t xml:space="preserve">is the "Smart City" initiative. Here, electrical engineers are tasked with designing the sensor networks and communication protocols for smart lighting, traffic management systems, and electric vehicle (EV) charging stations. This interdisciplinary work requires knowledge of power electronics combined with IoT (Internet of Things) communications.</w:t>
      </w:r>
    </w:p>
    <w:bookmarkEnd w:id="24"/>
    <w:bookmarkEnd w:id="25"/>
    <w:bookmarkStart w:id="26" w:name="key-challenges-in-implementation"/>
    <w:p>
      <w:pPr>
        <w:pStyle w:val="Heading2"/>
      </w:pPr>
      <w:r>
        <w:t xml:space="preserve">4. Key Challenges in Implementation</w:t>
      </w:r>
    </w:p>
    <w:p>
      <w:pPr>
        <w:pStyle w:val="FirstParagraph"/>
      </w:pPr>
      <w:r>
        <w:t xml:space="preserve">While the opportunities are vast, the execution faces significant hurdles specific to the local context:</w:t>
      </w:r>
    </w:p>
    <w:p>
      <w:pPr>
        <w:numPr>
          <w:ilvl w:val="0"/>
          <w:numId w:val="1001"/>
        </w:numPr>
        <w:pStyle w:val="Compact"/>
      </w:pPr>
      <w:r>
        <w:rPr>
          <w:bCs/>
          <w:b/>
        </w:rPr>
        <w:t xml:space="preserve">Aging Infrastructure:</w:t>
      </w:r>
    </w:p>
    <w:p>
      <w:pPr>
        <w:numPr>
          <w:ilvl w:val="0"/>
          <w:numId w:val="1001"/>
        </w:numPr>
        <w:pStyle w:val="Compact"/>
      </w:pPr>
      <w:r>
        <w:rPr>
          <w:bCs/>
          <w:b/>
        </w:rPr>
        <w:t xml:space="preserve">Climatic Conditions:</w:t>
      </w:r>
    </w:p>
    <w:p>
      <w:pPr>
        <w:numPr>
          <w:ilvl w:val="0"/>
          <w:numId w:val="1000"/>
        </w:numPr>
        <w:pStyle w:val="Compact"/>
      </w:pPr>
      <w:r>
        <w:t xml:space="preserve">The tropical climate of</w:t>
      </w:r>
      <w:r>
        <w:t xml:space="preserve"> </w:t>
      </w:r>
      <w:r>
        <w:rPr>
          <w:bCs/>
          <w:b/>
        </w:rPr>
        <w:t xml:space="preserve">Vietnam Ho Chi Minh City</w:t>
      </w:r>
      <w:r>
        <w:t xml:space="preserve">, characterized by high humidity and frequent heavy rains, poses risks to electrical equipment. Engineers must specify corrosion-resistant materials and IP-rated enclosures for outdoor installations to prevent short circuits and degradation.</w:t>
      </w:r>
    </w:p>
    <w:p>
      <w:pPr>
        <w:numPr>
          <w:ilvl w:val="0"/>
          <w:numId w:val="1001"/>
        </w:numPr>
        <w:pStyle w:val="Compact"/>
      </w:pPr>
      <w:r>
        <w:rPr>
          <w:bCs/>
          <w:b/>
        </w:rPr>
        <w:t xml:space="preserve">Regulatory Compliance:</w:t>
      </w:r>
    </w:p>
    <w:p>
      <w:pPr>
        <w:numPr>
          <w:ilvl w:val="0"/>
          <w:numId w:val="1000"/>
        </w:numPr>
        <w:pStyle w:val="Compact"/>
      </w:pPr>
      <w:r>
        <w:t xml:space="preserve">Navigating the regulatory landscape in Vietnam requires strict adherence to local codes (TCVN) as well as international standards (IEC/IEEE). The</w:t>
      </w:r>
      <w:r>
        <w:t xml:space="preserve"> </w:t>
      </w:r>
      <w:r>
        <w:rPr>
          <w:bCs/>
          <w:b/>
        </w:rPr>
        <w:t xml:space="preserve">Electrical Engineer</w:t>
      </w:r>
      <w:r>
        <w:t xml:space="preserve"> </w:t>
      </w:r>
      <w:r>
        <w:t xml:space="preserve">must ensure that all designs pass rigorous inspection protocols before commissioning.</w:t>
      </w:r>
    </w:p>
    <w:bookmarkEnd w:id="26"/>
    <w:bookmarkStart w:id="27" w:name="X9097fedc0edcca610161144b9059e7d79d12f85"/>
    <w:p>
      <w:pPr>
        <w:pStyle w:val="Heading2"/>
      </w:pPr>
      <w:r>
        <w:t xml:space="preserve">5. Strategic Recommendations for Stakeholders</w:t>
      </w:r>
    </w:p>
    <w:p>
      <w:pPr>
        <w:pStyle w:val="FirstParagraph"/>
      </w:pPr>
      <w:r>
        <w:t xml:space="preserve">To optimize the contribution of electrical engineering to the growth of</w:t>
      </w:r>
      <w:r>
        <w:t xml:space="preserve"> </w:t>
      </w:r>
      <w:r>
        <w:rPr>
          <w:bCs/>
          <w:b/>
        </w:rPr>
        <w:t xml:space="preserve">Vietnam Ho Chi Minh City</w:t>
      </w:r>
      <w:r>
        <w:t xml:space="preserve">, the following recommendations are proposed:</w:t>
      </w:r>
    </w:p>
    <w:p>
      <w:pPr>
        <w:pStyle w:val="BodyText"/>
      </w:pPr>
      <w:r>
        <w:rPr>
          <w:bCs/>
          <w:b/>
        </w:rPr>
        <w:t xml:space="preserve">Pillar</w:t>
      </w:r>
    </w:p>
    <w:p>
      <w:pPr>
        <w:pStyle w:val="BodyText"/>
      </w:pPr>
      <w:r>
        <w:t xml:space="preserve">**</w:t>
      </w:r>
    </w:p>
    <w:p>
      <w:pPr>
        <w:pStyle w:val="BodyText"/>
      </w:pPr>
      <w:r>
        <w:t xml:space="preserve">Action Item</w:t>
      </w:r>
    </w:p>
    <w:p>
      <w:pPr>
        <w:pStyle w:val="BodyText"/>
      </w:pPr>
      <w:r>
        <w:t xml:space="preserve">**</w:t>
      </w:r>
      <w:r>
        <w:rPr>
          <w:bCs/>
          <w:b/>
        </w:rPr>
        <w:t xml:space="preserve">Rationale</w:t>
      </w:r>
      <w:r>
        <w:t xml:space="preserve">/TABLE/&gt;*/DIV/*/*/P/*/BODY*/HTML*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Vietnam Ho Chi Minh City</dc:title>
  <dc:creator/>
  <dc:language>en</dc:language>
  <cp:keywords/>
  <dcterms:created xsi:type="dcterms:W3CDTF">2026-07-29T16:59:29Z</dcterms:created>
  <dcterms:modified xsi:type="dcterms:W3CDTF">2026-07-29T16:59:29Z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