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27b646bfd4d2e5b9c5ebdbe2f2abc2e0d68eb74"/>
    <w:p>
      <w:pPr>
        <w:pStyle w:val="Heading1"/>
      </w:pPr>
      <w:r>
        <w:t xml:space="preserve">Project Report: Comprehensive Electrical Infrastructure Assessment and Expansion</w:t>
      </w:r>
    </w:p>
    <w:p>
      <w:pPr>
        <w:pStyle w:val="FirstParagraph"/>
      </w:pPr>
      <w:r>
        <w:rPr>
          <w:bCs/>
          <w:b/>
        </w:rPr>
        <w:t xml:space="preserve">Date:</w:t>
      </w:r>
      <w:r>
        <w:t xml:space="preserve"> </w:t>
      </w:r>
      <w:r>
        <w:t xml:space="preserve">May 24, 2024</w:t>
      </w:r>
      <w:r>
        <w:br/>
      </w:r>
      <w:r>
        <w:rPr>
          <w:bCs/>
          <w:b/>
        </w:rPr>
        <w:t xml:space="preserve">To:</w:t>
      </w:r>
      <w:r>
        <w:t xml:space="preserve">The Buenos Aires City Government Department of Infrastructure and Public Works</w:t>
      </w:r>
      <w:r>
        <w:br/>
      </w:r>
      <w:r>
        <w:rPr>
          <w:bCs/>
          <w:b/>
        </w:rPr>
        <w:t xml:space="preserve">From:</w:t>
      </w:r>
      <w:r>
        <w:t xml:space="preserve">Senior Project Management Office, Energy Sector Division</w:t>
      </w:r>
      <w:r>
        <w:br/>
      </w:r>
      <w:r>
        <w:rPr>
          <w:bCs/>
          <w:b/>
        </w:rPr>
        <w:t xml:space="preserve">Subject:</w:t>
      </w:r>
      <w:r>
        <w:t xml:space="preserve">Evaluation and Modernization of Electrical Systems in Argentina Buenos Aires</w:t>
      </w:r>
    </w:p>
    <w:bookmarkStart w:id="20" w:name="executive-summary"/>
    <w:p>
      <w:pPr>
        <w:pStyle w:val="Heading3"/>
      </w:pPr>
      <w:r>
        <w:t xml:space="preserve">Executive Summary</w:t>
      </w:r>
    </w:p>
    <w:p>
      <w:pPr>
        <w:pStyle w:val="FirstParagraph"/>
      </w:pPr>
      <w:r>
        <w:t xml:space="preserve">This project report outlines the critical need for upgrading electrical infrastructure within the metropolitan area of Argentina Buenos Aires. As one of South America's most populous urban centers, the city faces unique challenges regarding energy demand, grid stability, and safety compliance. The following analysis details current bottlenecks proposes a strategic roadmap for modernization and emphasizes the vital role of certified professionals in ensuring sustainable growth.</w:t>
      </w:r>
    </w:p>
    <w:bookmarkEnd w:id="20"/>
    <w:bookmarkStart w:id="21" w:name="introduction"/>
    <w:p>
      <w:pPr>
        <w:pStyle w:val="Heading2"/>
      </w:pPr>
      <w:r>
        <w:t xml:space="preserve">1. Introduction</w:t>
      </w:r>
    </w:p>
    <w:p>
      <w:pPr>
        <w:pStyle w:val="FirstParagraph"/>
      </w:pPr>
      <w:r>
        <w:t xml:space="preserve">The urban landscape of Argentina Buenos Aires is undergoing significant transformation driven by both residential expansion and industrial modernization. However, the existing electrical grid, largely established in the mid-20th century, struggles to meet the increasing load demands of a growing population.The primary objective of this project is to evaluate current infrastructure limitations implement strategies for enhancement and ensure that all electrical installations adhere to national safety standards.</w:t>
      </w:r>
    </w:p>
    <w:p>
      <w:pPr>
        <w:pStyle w:val="BodyText"/>
      </w:pPr>
      <w:r>
        <w:t xml:space="preserve">Electricity serves as the backbone of modern life enabling everything from household comfort industrial productivity public transportation operations. In Argentina Buenos Aires specifically rapid urbanization has led to overcrowded neighborhoods where outdated wiring poses severe fire hazards and inefficiencies are rampant. This report aims to address these issues systematically while promoting renewable energy integration and smart grid technologies.</w:t>
      </w:r>
    </w:p>
    <w:bookmarkEnd w:id="21"/>
    <w:bookmarkStart w:id="22" w:name="current-infrastructure-status"/>
    <w:p>
      <w:pPr>
        <w:pStyle w:val="Heading2"/>
      </w:pPr>
      <w:r>
        <w:t xml:space="preserve">2. Current Infrastructure Status</w:t>
      </w:r>
    </w:p>
    <w:p>
      <w:pPr>
        <w:pStyle w:val="FirstParagraph"/>
      </w:pPr>
      <w:r>
        <w:t xml:space="preserve">The current electrical network in Argentina Buenos Aires consists of a mix of underground and overhead lines with varying degrees of obsolescence. Key observations include:</w:t>
      </w:r>
    </w:p>
    <w:p>
      <w:pPr>
        <w:numPr>
          <w:ilvl w:val="0"/>
          <w:numId w:val="1001"/>
        </w:numPr>
        <w:pStyle w:val="Compact"/>
      </w:pPr>
      <w:r>
        <w:t xml:space="preserve">Aging transformers that lack the capacity to handle peak loads during extreme weather conditions.</w:t>
      </w:r>
    </w:p>
    <w:p>
      <w:pPr>
        <w:numPr>
          <w:ilvl w:val="0"/>
          <w:numId w:val="1001"/>
        </w:numPr>
        <w:pStyle w:val="Compact"/>
      </w:pPr>
      <w:r>
        <w:t xml:space="preserve">Inadequate voltage regulation leading to frequent brownouts especially in peripheral districts such as La Boca, Florentino Avellaneda, and parts of Liniers.</w:t>
      </w:r>
    </w:p>
    <w:bookmarkEnd w:id="22"/>
    <w:bookmarkStart w:id="23" w:name="challenges-faced"/>
    <w:p>
      <w:pPr>
        <w:pStyle w:val="Heading2"/>
      </w:pPr>
      <w:r>
        <w:t xml:space="preserve">3. Challenges Faced</w:t>
      </w:r>
    </w:p>
    <w:p>
      <w:pPr>
        <w:pStyle w:val="FirstParagraph"/>
      </w:pPr>
      <w:r>
        <w:t xml:space="preserve">Several factors complicate the modernization effort in Argentina Buenos Aires:</w:t>
      </w:r>
    </w:p>
    <w:p>
      <w:pPr>
        <w:numPr>
          <w:ilvl w:val="0"/>
          <w:numId w:val="1002"/>
        </w:numPr>
        <w:pStyle w:val="Compact"/>
      </w:pPr>
      <w:r>
        <w:rPr>
          <w:bCs/>
          <w:b/>
        </w:rPr>
        <w:t xml:space="preserve">Economic Volatility:</w:t>
      </w:r>
      <w:r>
        <w:t xml:space="preserve">Inflation rates affect material costs making long-term budgeting difficult for large-scale projects.</w:t>
      </w:r>
    </w:p>
    <w:p>
      <w:pPr>
        <w:numPr>
          <w:ilvl w:val="0"/>
          <w:numId w:val="1002"/>
        </w:numPr>
        <w:pStyle w:val="Compact"/>
      </w:pPr>
      <w:r>
        <w:t xml:space="preserve">Dense Urban Fabric:</w:t>
      </w:r>
      <w:r>
        <w:t xml:space="preserve"> </w:t>
      </w:r>
      <w:r>
        <w:t xml:space="preserve">Unlike newer cities with planned layouts, older areas of Argentina Buenos Aires present logistical nightmares when trying to dig trenches for new cables without disrupting daily life or damaging historical structures.</w:t>
      </w:r>
    </w:p>
    <w:p>
      <w:pPr>
        <w:numPr>
          <w:ilvl w:val="0"/>
          <w:numId w:val="1002"/>
        </w:numPr>
        <w:pStyle w:val="Compact"/>
      </w:pPr>
      <w:r>
        <w:rPr>
          <w:bCs/>
          <w:b/>
        </w:rPr>
        <w:t xml:space="preserve">Safety Regulations Compliance:</w:t>
      </w:r>
      <w:r>
        <w:t xml:space="preserve">Ensuring that every electrician working on-site adheres strictly to IRAM (Instituto Argentino de Normalización y Certificación) standards remains a challenge due to inconsistent enforcement mechanisms across different contractors.</w:t>
      </w:r>
    </w:p>
    <w:bookmarkEnd w:id="23"/>
    <w:bookmarkStart w:id="24" w:name="strategic-recommendations"/>
    <w:p>
      <w:pPr>
        <w:pStyle w:val="Heading2"/>
      </w:pPr>
      <w:r>
        <w:t xml:space="preserve">4. Strategic Recommendations</w:t>
      </w:r>
    </w:p>
    <w:p>
      <w:pPr>
        <w:pStyle w:val="FirstParagraph"/>
      </w:pPr>
      <w:r>
        <w:t xml:space="preserve">To overcome these hurdles several key actions must be taken immediately:</w:t>
      </w:r>
    </w:p>
    <w:p>
      <w:pPr>
        <w:numPr>
          <w:ilvl w:val="0"/>
          <w:numId w:val="1003"/>
        </w:numPr>
        <w:pStyle w:val="Compact"/>
      </w:pPr>
      <w:r>
        <w:rPr>
          <w:bCs/>
          <w:b/>
        </w:rPr>
        <w:t xml:space="preserve">Infrastructure Modernization:</w:t>
      </w:r>
      <w:r>
        <w:t xml:space="preserve">Prioritize replacement of old transformers with high-efficiency models capable of handling fluctuating loads efficiently.</w:t>
      </w:r>
    </w:p>
    <w:p>
      <w:pPr>
        <w:numPr>
          <w:ilvl w:val="0"/>
          <w:numId w:val="1003"/>
        </w:numPr>
        <w:pStyle w:val="Compact"/>
      </w:pPr>
      <w:r>
        <w:t xml:space="preserve">Digital Monitoring Systems: Deploy IoT-enabled sensors throughout the grid to monitor real-time performance detect anomalies early reduce downtime significantly.</w:t>
      </w:r>
    </w:p>
    <w:bookmarkEnd w:id="24"/>
    <w:bookmarkStart w:id="26" w:name="X77d77832372577fb729d3ee6ad77ab4e70bb0c1"/>
    <w:p>
      <w:pPr>
        <w:pStyle w:val="Heading2"/>
      </w:pPr>
      <w:r>
        <w:t xml:space="preserve">5. The Role Of Certified Electricians In Argentina Buenos Aires</w:t>
      </w:r>
    </w:p>
    <w:p>
      <w:pPr>
        <w:pStyle w:val="FirstParagraph"/>
      </w:pPr>
      <w:r>
        <w:t xml:space="preserve">A crucial component often overlooked in broader discussions about infrastructure improvement is the human element namely skilled labor capable executing complex tasks safely effectively. Given the complexity involved in rewiring historic buildings installing solar panels connecting microgrids etc., hiring qualified electricians becomes paramount.</w:t>
      </w:r>
    </w:p>
    <w:p>
      <w:pPr>
        <w:pStyle w:val="BodyText"/>
      </w:pPr>
      <w:r>
        <w:t xml:space="preserve">In Argentina Buenos Aires alone there are thousands of small businesses employing uncertified workers who cut corners resulting substandard workmanship posing serious risks not only property owners but also entire communities nearby. Therefore it is essential that regulatory bodies enforce strict licensing requirements mandating regular training updates for all practitioners involved in electrical installations repairs maintenance activities.</w:t>
      </w:r>
    </w:p>
    <w:bookmarkStart w:id="25" w:name="qualifications-required"/>
    <w:p>
      <w:pPr>
        <w:pStyle w:val="Heading3"/>
      </w:pPr>
      <w:r>
        <w:t xml:space="preserve">5.1 Qualifications Required</w:t>
      </w:r>
    </w:p>
    <w:p>
      <w:pPr>
        <w:pStyle w:val="FirstParagraph"/>
      </w:pPr>
      <w:r>
        <w:t xml:space="preserve">All individuals performing electrical work within designated zones must hold valid certifications issued by recognized institutions such as UDAE (Unión de Asociaciones de Electricistas). These qualifications should cover:</w:t>
      </w:r>
    </w:p>
    <w:p>
      <w:pPr>
        <w:numPr>
          <w:ilvl w:val="0"/>
          <w:numId w:val="1004"/>
        </w:numPr>
        <w:pStyle w:val="Compact"/>
      </w:pPr>
      <w:r>
        <w:t xml:space="preserve">Kirchhoff's Laws Application: Understanding basic principles governing circuit behavior essential for troubleshooting complex networks.</w:t>
      </w:r>
    </w:p>
    <w:p>
      <w:pPr>
        <w:numPr>
          <w:ilvl w:val="0"/>
          <w:numId w:val="1004"/>
        </w:numPr>
        <w:pStyle w:val="Compact"/>
      </w:pPr>
      <w:r>
        <w:t xml:space="preserve">Safety Protocols: Knowledge of personal protective equipment usage emergency response procedures adherence to OSHA-like guidelines adapted locally.</w:t>
      </w:r>
    </w:p>
    <w:bookmarkEnd w:id="25"/>
    <w:bookmarkEnd w:id="26"/>
    <w:bookmarkStart w:id="27" w:name="implementation-timeline"/>
    <w:p>
      <w:pPr>
        <w:pStyle w:val="Heading2"/>
      </w:pPr>
      <w:r>
        <w:t xml:space="preserve">6. Implementation Timeline</w:t>
      </w:r>
    </w:p>
    <w:p>
      <w:pPr>
        <w:pStyle w:val="FirstParagraph"/>
      </w:pPr>
      <w:r>
        <w:t xml:space="preserve">PhaseDescriptionDurations</w:t>
      </w:r>
    </w:p>
    <w:p>
      <w:pPr>
        <w:pStyle w:val="BodyText"/>
      </w:pPr>
      <w:r>
        <w:t xml:space="preserve">Phase 1: Assessment &amp; Planning</w:t>
      </w:r>
      <w:r>
        <w:br/>
      </w:r>
      <w:r>
        <w:t xml:space="preserve">Months 1-3</w:t>
      </w:r>
      <w:r>
        <w:br/>
      </w:r>
      <w:r>
        <w:t xml:space="preserve">6 Months</w:t>
      </w:r>
    </w:p>
    <w:p>
      <w:pPr>
        <w:pStyle w:val="BodyText"/>
      </w:pPr>
      <w:r>
        <w:t xml:space="preserve">Phase 2: Pilot Program Implementation</w:t>
      </w:r>
    </w:p>
    <w:p>
      <w:pPr>
        <w:pStyle w:val="BodyText"/>
      </w:pPr>
      <w:r>
        <w:t xml:space="preserve">Begin installation of smart meters pilot areas select neighborhoods based on vulnerability indices.9 Months</w:t>
      </w:r>
    </w:p>
    <w:p>
      <w:pPr>
        <w:pStyle w:val="BodyText"/>
      </w:pPr>
      <w:r>
        <w:rPr>
          <w:bCs/>
          <w:b/>
        </w:rPr>
        <w:t xml:space="preserve">Phase 3: Full-Scale Rollout &amp; Training</w:t>
      </w:r>
      <w:r>
        <w:br/>
      </w:r>
      <w:r>
        <w:rPr>
          <w:bCs/>
          <w:b/>
        </w:rPr>
        <w:t xml:space="preserve">Months 10-24</w:t>
      </w:r>
      <w:r>
        <w:br/>
      </w:r>
    </w:p>
    <w:p>
      <w:pPr>
        <w:pStyle w:val="BodyText"/>
      </w:pPr>
      <w:r>
        <w:t xml:space="preserve">Phase 4: Monitoring &amp; EvaluationAnalyze data collected assess impact make adjustments as needed ensure continuous improvement cycle established.</w:t>
      </w:r>
    </w:p>
    <w:p>
      <w:pPr>
        <w:pStyle w:val="BodyText"/>
      </w:pPr>
      <w:r>
        <w:t xml:space="preserve">Ongoing</w:t>
      </w:r>
    </w:p>
    <w:bookmarkEnd w:id="27"/>
    <w:bookmarkStart w:id="28" w:name="budget-considerations"/>
    <w:p>
      <w:pPr>
        <w:pStyle w:val="Heading2"/>
      </w:pPr>
      <w:r>
        <w:t xml:space="preserve">7. Budget Considerations</w:t>
      </w:r>
    </w:p>
    <w:p>
      <w:pPr>
        <w:pStyle w:val="FirstParagraph"/>
      </w:pPr>
      <w:r>
        <w:t xml:space="preserve">Funding will come from multiple sources including municipal budgets national government grants private sector partnerships international development agencies interested in sustainable urban development initiatives. Estimated total expenditure ranges between USD 50 million to USD 100 million depending upon scope extent chosen initially implemented.</w:t>
      </w:r>
    </w:p>
    <w:bookmarkEnd w:id="28"/>
    <w:bookmarkStart w:id="29" w:name="conclusion"/>
    <w:p>
      <w:pPr>
        <w:pStyle w:val="Heading2"/>
      </w:pPr>
      <w:r>
        <w:t xml:space="preserve">8. Conclusion</w:t>
      </w:r>
    </w:p>
    <w:p>
      <w:pPr>
        <w:pStyle w:val="FirstParagraph"/>
      </w:pPr>
      <w:r>
        <w:t xml:space="preserve">The successful execution of this project hinges upon comprehensive planning rigorous implementation strategies sustained commitment from stakeholders at all levels particularly those responsible for overseeing day-to-day operations within Argentina Buenos Aires context. By investing heavily in upgrading our electrical infrastructure alongside empowering qualified electricians through proper education certification programs we can build resilient future-proof systems serving millions reliably sustainably ensuring prosperity well-being generations coming.</w:t>
      </w:r>
    </w:p>
    <w:p>
      <w:pPr>
        <w:pStyle w:val="BodyText"/>
      </w:pPr>
      <w:r>
        <w:t xml:space="preserve">This initiative represents more than just technical upgrade; it symbolizes progress equity opportunity unlocking potential hidden within every corner of this vibrant metropolis while respecting its rich cultural heritage architectural marvels natural beauty surrounding landscapes. Let us move forward together towards brighter tomorrows powered responsibly innovatively collaboratively!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in Argentina Buenos Aires</dc:title>
  <dc:creator/>
  <dc:language>en</dc:language>
  <cp:keywords/>
  <dcterms:created xsi:type="dcterms:W3CDTF">2026-07-29T14:48:41Z</dcterms:created>
  <dcterms:modified xsi:type="dcterms:W3CDTF">2026-07-29T14:48:41Z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